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pacing w:val="-11"/>
          <w:sz w:val="44"/>
          <w:szCs w:val="44"/>
        </w:rPr>
        <w:t>白银区医疗保障局2020年政府信息公开工作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白银区医保局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在区委、区政府的正确领导下，坚持以习近平新时代中国特色社会主义思想为指导，认真贯彻落实《中华人民共和国政府信息公开条例》、《白银区20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年政务公开工作要点》等文件精神，依法行政，进一步深化信息公开力度，增加医保工作透明度，切实保障广大人民群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 xml:space="preserve">众对医保工作的知情权、参与权和监督权。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（一）主动公开情况。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严格按照条例规定，及时在白银区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政府信息公开专栏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主动公开政务信息。2020年以来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共主动公开政府信息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，其中法规政策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条、部门文件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6条，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规划计划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条、财政预决算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条、医保信息</w:t>
      </w: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条，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政策解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读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条、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1"/>
          <w:szCs w:val="31"/>
          <w:shd w:val="clear" w:fill="FFFFFF"/>
        </w:rPr>
        <w:t>“双随机”抽查信息</w:t>
      </w: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组织领导情况。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为推进政府信息与政务公开工作深入开展，由局</w:t>
      </w: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长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任组长，</w:t>
      </w: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副局长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任副组长，各科室负责人为成员，小组下设办公室，专人负责网站。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（三）落实工作制度情况。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根据《政府信息公开条例》的要求，积极落实信息公开相关制度，推进政府信息公开工作走向规范化轨道。并严格实行信息公开保密审查，敏感信息、涉密信息都未公开，年内未发生泄密事件。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（四）政策解读情况。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全面加强政策解读制度建设，落实信息发布主体责任。为了更好</w:t>
      </w: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让社会群众了解政策，共解读34条。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（五）积极回应社会关切。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区医保局严格按照责任分工、办理程序和时限要求，做好网名留言办理工作。积极做好突发事件舆情处置应急方案，2020年没有发生政务舆情情况。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（六）依申请公开情况。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区医保局对申请政府信息与政务公开明确了申请程序、申请部门和联系电话，畅通社会各界了解医疗保障政府信息渠道。信息公开主要以主动公开为主，申请公开为辅。2020年未收到依申请公开申请，不存在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依申请公开信息收费情况。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）因政府信息与政务公开申请行政复议、提起行政诉讼及举报投</w:t>
      </w:r>
      <w:bookmarkStart w:id="0" w:name="_GoBack"/>
      <w:bookmarkEnd w:id="0"/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诉情况。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2020年，我局未收到因政府信息与政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务公开申请行政复议、提起行政诉讼及举报投诉的情况。</w:t>
      </w:r>
    </w:p>
    <w:p>
      <w:pPr>
        <w:widowControl/>
        <w:shd w:val="clear" w:color="auto" w:fill="FFFFFF"/>
        <w:spacing w:after="240"/>
        <w:ind w:firstLine="480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default" w:ascii="Times New Roman" w:hAnsi="Times New Roman" w:eastAsia="宋体" w:cs="Times New Roman"/>
          <w:b/>
          <w:bCs/>
          <w:color w:val="333333"/>
          <w:kern w:val="0"/>
          <w:sz w:val="19"/>
          <w:szCs w:val="19"/>
        </w:rPr>
      </w:pPr>
    </w:p>
    <w:p>
      <w:pPr>
        <w:widowControl/>
        <w:shd w:val="clear" w:color="auto" w:fill="FFFFFF"/>
        <w:spacing w:after="240"/>
        <w:ind w:firstLine="480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4"/>
        <w:gridCol w:w="814"/>
        <w:gridCol w:w="755"/>
        <w:gridCol w:w="755"/>
        <w:gridCol w:w="814"/>
        <w:gridCol w:w="97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Times New Roman" w:hAnsi="Times New Roman" w:eastAsia="宋体" w:cs="Times New Roman"/>
          <w:color w:val="333333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宋体" w:cs="Times New Roman"/>
          <w:color w:val="333333"/>
          <w:kern w:val="0"/>
          <w:sz w:val="19"/>
          <w:szCs w:val="19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333333"/>
          <w:kern w:val="0"/>
          <w:sz w:val="19"/>
          <w:szCs w:val="1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年，我局政府信息公开工作从总体来看，运行状况较好，但也存在着有待进一步完善的地方：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对政府信息公开工作认识有待进一步增强；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信息公开的内容有待进一步完善；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信息更新还不够及时。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针对上述问题，我局将进一步贯彻落实《政府信息公开条例》，继续大力推进政府信息公开工作，重点做好：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进一步统一思想，提高认识，完善信息公开工作机制，努力形成信息公开工作强大合力；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认真梳理，逐步扩大信息公开内容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进一步扩大政府信息公开的内容和形式，确保政府信息公开工作有序、高效推进；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111111"/>
          <w:spacing w:val="0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进一步加大政府信息公开力度，把人民群众普遍关心、涉及人民群众切身利益的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</w:rPr>
        <w:t>问题作为重点，依法及时地公开。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                     白银市白银区医疗保障局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                        2020年12月21日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7EFF"/>
    <w:rsid w:val="00526D5F"/>
    <w:rsid w:val="00707EFF"/>
    <w:rsid w:val="042968DE"/>
    <w:rsid w:val="0EE23205"/>
    <w:rsid w:val="0F2E056C"/>
    <w:rsid w:val="164C6F9C"/>
    <w:rsid w:val="1C1155A6"/>
    <w:rsid w:val="1ECC2431"/>
    <w:rsid w:val="24ED3601"/>
    <w:rsid w:val="32EF712F"/>
    <w:rsid w:val="333C2800"/>
    <w:rsid w:val="38E258E8"/>
    <w:rsid w:val="3DA25B82"/>
    <w:rsid w:val="40FD618F"/>
    <w:rsid w:val="47585DDB"/>
    <w:rsid w:val="483932B6"/>
    <w:rsid w:val="523A255D"/>
    <w:rsid w:val="58097B2B"/>
    <w:rsid w:val="613916E5"/>
    <w:rsid w:val="71AB69A8"/>
    <w:rsid w:val="74911DF5"/>
    <w:rsid w:val="7FB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758</Words>
  <Characters>4326</Characters>
  <Lines>36</Lines>
  <Paragraphs>10</Paragraphs>
  <TotalTime>0</TotalTime>
  <ScaleCrop>false</ScaleCrop>
  <LinksUpToDate>false</LinksUpToDate>
  <CharactersWithSpaces>5074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2020-12-10T03:07:00Z</dcterms:created>
  <dc:creator>周彩霞</dc:creator>
  <cp:lastModifiedBy>Administrator</cp:lastModifiedBy>
  <cp:lastPrinted>2020-12-23T06:43:55Z</cp:lastPrinted>
  <dcterms:modified xsi:type="dcterms:W3CDTF">2020-12-23T06:43:59Z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