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eastAsia="方正小标宋_GBK" w:cs="Times New Roman"/>
          <w:sz w:val="44"/>
        </w:rPr>
      </w:pPr>
      <w:r>
        <w:rPr>
          <w:rFonts w:eastAsia="方正小标宋_GBK" w:cs="Times New Roman"/>
          <w:sz w:val="44"/>
        </w:rPr>
        <w:t>道路运输企业主要负责人和安全生产</w:t>
      </w:r>
    </w:p>
    <w:p>
      <w:pPr>
        <w:spacing w:line="580" w:lineRule="exact"/>
        <w:jc w:val="center"/>
        <w:outlineLvl w:val="0"/>
        <w:rPr>
          <w:rFonts w:eastAsia="方正小标宋_GBK" w:cs="Times New Roman"/>
          <w:sz w:val="44"/>
        </w:rPr>
      </w:pPr>
      <w:r>
        <w:rPr>
          <w:rFonts w:eastAsia="方正小标宋_GBK" w:cs="Times New Roman"/>
          <w:sz w:val="44"/>
        </w:rPr>
        <w:t>管理人员安全考核大纲</w:t>
      </w:r>
    </w:p>
    <w:p>
      <w:pPr>
        <w:pStyle w:val="20"/>
        <w:pageBreakBefore w:val="0"/>
        <w:kinsoku/>
        <w:wordWrap/>
        <w:overflowPunct/>
        <w:topLinePunct w:val="0"/>
        <w:autoSpaceDE/>
        <w:autoSpaceDN/>
        <w:bidi w:val="0"/>
        <w:spacing w:before="0" w:beforeAutospacing="0" w:after="0" w:afterAutospacing="0" w:line="440" w:lineRule="exact"/>
        <w:jc w:val="center"/>
        <w:textAlignment w:val="auto"/>
        <w:rPr>
          <w:rFonts w:ascii="Times New Roman" w:hAnsi="Times New Roman" w:eastAsia="楷体_GB2312"/>
          <w:sz w:val="32"/>
          <w:szCs w:val="36"/>
        </w:rPr>
      </w:pPr>
    </w:p>
    <w:p>
      <w:pPr>
        <w:pStyle w:val="2"/>
        <w:pageBreakBefore w:val="0"/>
        <w:kinsoku/>
        <w:wordWrap/>
        <w:overflowPunct/>
        <w:topLinePunct w:val="0"/>
        <w:autoSpaceDE/>
        <w:autoSpaceDN/>
        <w:bidi w:val="0"/>
        <w:spacing w:before="0" w:after="0" w:line="440" w:lineRule="exact"/>
        <w:ind w:firstLine="640" w:firstLineChars="200"/>
        <w:textAlignment w:val="auto"/>
        <w:rPr>
          <w:rFonts w:ascii="Times New Roman" w:hAnsi="Times New Roman" w:eastAsia="黑体"/>
          <w:b w:val="0"/>
          <w:sz w:val="32"/>
          <w:szCs w:val="32"/>
        </w:rPr>
      </w:pPr>
      <w:bookmarkStart w:id="0" w:name="_Toc514663038"/>
      <w:r>
        <w:rPr>
          <w:rFonts w:ascii="Times New Roman" w:hAnsi="Times New Roman" w:eastAsia="黑体"/>
          <w:b w:val="0"/>
          <w:sz w:val="32"/>
          <w:szCs w:val="32"/>
        </w:rPr>
        <w:t>一、考核目的</w:t>
      </w:r>
      <w:bookmarkEnd w:id="0"/>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贯彻落实《中华人民共和国安全生产法》等法律法规，提升道路运输企业安全生产管理水平，考核道路运输企业主要负责人和安全生产管理人员对安全生产管理知识掌握程度与安全生产管理能力。</w:t>
      </w:r>
    </w:p>
    <w:p>
      <w:pPr>
        <w:pStyle w:val="2"/>
        <w:pageBreakBefore w:val="0"/>
        <w:kinsoku/>
        <w:wordWrap/>
        <w:overflowPunct/>
        <w:topLinePunct w:val="0"/>
        <w:autoSpaceDE/>
        <w:autoSpaceDN/>
        <w:bidi w:val="0"/>
        <w:spacing w:before="0" w:after="0" w:line="440" w:lineRule="exact"/>
        <w:ind w:firstLine="640" w:firstLineChars="200"/>
        <w:textAlignment w:val="auto"/>
        <w:rPr>
          <w:rFonts w:ascii="Times New Roman" w:hAnsi="Times New Roman" w:eastAsia="黑体"/>
          <w:b w:val="0"/>
          <w:sz w:val="32"/>
          <w:szCs w:val="32"/>
        </w:rPr>
      </w:pPr>
      <w:bookmarkStart w:id="1" w:name="_Toc514663039"/>
      <w:r>
        <w:rPr>
          <w:rFonts w:ascii="Times New Roman" w:hAnsi="Times New Roman" w:eastAsia="黑体"/>
          <w:b w:val="0"/>
          <w:sz w:val="32"/>
          <w:szCs w:val="32"/>
        </w:rPr>
        <w:t>二、考核</w:t>
      </w:r>
      <w:bookmarkEnd w:id="1"/>
      <w:r>
        <w:rPr>
          <w:rFonts w:ascii="Times New Roman" w:hAnsi="Times New Roman" w:eastAsia="黑体"/>
          <w:b w:val="0"/>
          <w:sz w:val="32"/>
          <w:szCs w:val="32"/>
        </w:rPr>
        <w:t>对象</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道路旅客运输企业、道路货物运输企业（含道路危险货物运输企业）、道路旅客运输站（汽车客运站）的主要负责人和安全生产管理人员。</w:t>
      </w:r>
    </w:p>
    <w:p>
      <w:pPr>
        <w:pStyle w:val="2"/>
        <w:pageBreakBefore w:val="0"/>
        <w:kinsoku/>
        <w:wordWrap/>
        <w:overflowPunct/>
        <w:topLinePunct w:val="0"/>
        <w:autoSpaceDE/>
        <w:autoSpaceDN/>
        <w:bidi w:val="0"/>
        <w:spacing w:before="0" w:after="0" w:line="440" w:lineRule="exact"/>
        <w:ind w:firstLine="640" w:firstLineChars="200"/>
        <w:textAlignment w:val="auto"/>
        <w:rPr>
          <w:rFonts w:ascii="Times New Roman" w:hAnsi="Times New Roman" w:eastAsia="黑体"/>
          <w:b w:val="0"/>
          <w:sz w:val="32"/>
          <w:szCs w:val="32"/>
        </w:rPr>
      </w:pPr>
      <w:r>
        <w:rPr>
          <w:rFonts w:ascii="Times New Roman" w:hAnsi="Times New Roman" w:eastAsia="黑体"/>
          <w:b w:val="0"/>
          <w:sz w:val="32"/>
          <w:szCs w:val="32"/>
        </w:rPr>
        <w:t>三、考核范围</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道路运输安全生产相关法律法规及标准规范、道路运输企业安全生产主体责任、道路运输企业安全管理知识、道路运输安全生产实务等内容。</w:t>
      </w:r>
    </w:p>
    <w:p>
      <w:pPr>
        <w:pStyle w:val="2"/>
        <w:pageBreakBefore w:val="0"/>
        <w:kinsoku/>
        <w:wordWrap/>
        <w:overflowPunct/>
        <w:topLinePunct w:val="0"/>
        <w:autoSpaceDE/>
        <w:autoSpaceDN/>
        <w:bidi w:val="0"/>
        <w:spacing w:before="0" w:after="0" w:line="440" w:lineRule="exact"/>
        <w:ind w:firstLine="640" w:firstLineChars="200"/>
        <w:textAlignment w:val="auto"/>
        <w:rPr>
          <w:rFonts w:ascii="Times New Roman" w:hAnsi="Times New Roman" w:eastAsia="黑体"/>
          <w:b w:val="0"/>
          <w:sz w:val="32"/>
          <w:szCs w:val="32"/>
        </w:rPr>
      </w:pPr>
      <w:bookmarkStart w:id="2" w:name="_Toc514663040"/>
      <w:r>
        <w:rPr>
          <w:rFonts w:ascii="Times New Roman" w:hAnsi="Times New Roman" w:eastAsia="黑体"/>
          <w:b w:val="0"/>
          <w:sz w:val="32"/>
          <w:szCs w:val="32"/>
        </w:rPr>
        <w:t>四、考核方法</w:t>
      </w:r>
      <w:bookmarkEnd w:id="2"/>
    </w:p>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r>
        <w:rPr>
          <w:rFonts w:ascii="Times New Roman" w:hAnsi="Times New Roman" w:eastAsia="楷体_GB2312"/>
          <w:sz w:val="32"/>
        </w:rPr>
        <w:t>（一）考核方式。</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采用计算机或</w:t>
      </w:r>
      <w:r>
        <w:rPr>
          <w:rFonts w:hint="eastAsia" w:eastAsia="仿宋_GB2312" w:cs="Times New Roman"/>
          <w:sz w:val="32"/>
          <w:szCs w:val="32"/>
        </w:rPr>
        <w:t>纸质试卷</w:t>
      </w:r>
      <w:r>
        <w:rPr>
          <w:rFonts w:eastAsia="仿宋_GB2312" w:cs="Times New Roman"/>
          <w:sz w:val="32"/>
          <w:szCs w:val="32"/>
        </w:rPr>
        <w:t>闭卷考核方式，考核时间为90分钟。</w:t>
      </w:r>
    </w:p>
    <w:p>
      <w:pPr>
        <w:pStyle w:val="3"/>
        <w:keepNext w:val="0"/>
        <w:keepLines w:val="0"/>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r>
        <w:rPr>
          <w:rFonts w:ascii="Times New Roman" w:hAnsi="Times New Roman" w:eastAsia="楷体_GB2312"/>
          <w:sz w:val="32"/>
        </w:rPr>
        <w:t>（二）考核合格标准。</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考核试题总分值为100分，考核合格标准为80分及以上。</w:t>
      </w:r>
    </w:p>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r>
        <w:rPr>
          <w:rFonts w:ascii="Times New Roman" w:hAnsi="Times New Roman" w:eastAsia="楷体_GB2312"/>
          <w:sz w:val="32"/>
        </w:rPr>
        <w:t>（三）试卷组卷原则。</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1.试题类型包括：单项选择题、多项选择题、判断题和案例题，全部为客观题。</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2.试卷组卷比例见下表。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1638"/>
        <w:gridCol w:w="1276"/>
        <w:gridCol w:w="1276"/>
        <w:gridCol w:w="113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05" w:type="dxa"/>
            <w:tcBorders>
              <w:tl2br w:val="single" w:color="auto" w:sz="4" w:space="0"/>
            </w:tcBorders>
          </w:tcPr>
          <w:p>
            <w:pPr>
              <w:pageBreakBefore w:val="0"/>
              <w:tabs>
                <w:tab w:val="right" w:pos="1914"/>
              </w:tabs>
              <w:kinsoku/>
              <w:wordWrap/>
              <w:overflowPunct/>
              <w:topLinePunct w:val="0"/>
              <w:autoSpaceDE/>
              <w:autoSpaceDN/>
              <w:bidi w:val="0"/>
              <w:adjustRightInd w:val="0"/>
              <w:snapToGrid w:val="0"/>
              <w:spacing w:line="440" w:lineRule="exact"/>
              <w:ind w:left="560" w:leftChars="200" w:firstLine="288" w:firstLineChars="103"/>
              <w:textAlignment w:val="auto"/>
              <w:rPr>
                <w:rFonts w:cs="Times New Roman"/>
                <w:szCs w:val="24"/>
              </w:rPr>
            </w:pPr>
            <w:r>
              <w:rPr>
                <w:rFonts w:cs="Times New Roman"/>
                <w:szCs w:val="24"/>
              </w:rPr>
              <w:t>内容与比例</w:t>
            </w:r>
          </w:p>
          <w:p>
            <w:pPr>
              <w:pageBreakBefore w:val="0"/>
              <w:tabs>
                <w:tab w:val="right" w:pos="1914"/>
              </w:tabs>
              <w:kinsoku/>
              <w:wordWrap/>
              <w:overflowPunct/>
              <w:topLinePunct w:val="0"/>
              <w:autoSpaceDE/>
              <w:autoSpaceDN/>
              <w:bidi w:val="0"/>
              <w:adjustRightInd w:val="0"/>
              <w:snapToGrid w:val="0"/>
              <w:spacing w:line="440" w:lineRule="exact"/>
              <w:textAlignment w:val="auto"/>
              <w:rPr>
                <w:rFonts w:cs="Times New Roman"/>
                <w:szCs w:val="24"/>
              </w:rPr>
            </w:pPr>
          </w:p>
          <w:p>
            <w:pPr>
              <w:pageBreakBefore w:val="0"/>
              <w:tabs>
                <w:tab w:val="right" w:pos="1914"/>
              </w:tabs>
              <w:kinsoku/>
              <w:wordWrap/>
              <w:overflowPunct/>
              <w:topLinePunct w:val="0"/>
              <w:autoSpaceDE/>
              <w:autoSpaceDN/>
              <w:bidi w:val="0"/>
              <w:adjustRightInd w:val="0"/>
              <w:snapToGrid w:val="0"/>
              <w:spacing w:line="440" w:lineRule="exact"/>
              <w:textAlignment w:val="auto"/>
              <w:rPr>
                <w:rFonts w:cs="Times New Roman"/>
                <w:szCs w:val="24"/>
              </w:rPr>
            </w:pPr>
            <w:r>
              <w:rPr>
                <w:rFonts w:cs="Times New Roman"/>
                <w:szCs w:val="24"/>
              </w:rPr>
              <w:t>人员类别</w:t>
            </w:r>
          </w:p>
        </w:tc>
        <w:tc>
          <w:tcPr>
            <w:tcW w:w="1638"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道路运输安全生产法律法规及标准规范</w:t>
            </w:r>
          </w:p>
        </w:tc>
        <w:tc>
          <w:tcPr>
            <w:tcW w:w="1276"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道路运输企业安全生产主体责任</w:t>
            </w:r>
          </w:p>
        </w:tc>
        <w:tc>
          <w:tcPr>
            <w:tcW w:w="1276"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道路运输企业安全管理</w:t>
            </w:r>
            <w:r>
              <w:rPr>
                <w:rFonts w:hint="eastAsia" w:cs="Times New Roman"/>
                <w:szCs w:val="24"/>
              </w:rPr>
              <w:t>知识</w:t>
            </w:r>
          </w:p>
        </w:tc>
        <w:tc>
          <w:tcPr>
            <w:tcW w:w="1134"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道路运输安全生产实务</w:t>
            </w:r>
          </w:p>
        </w:tc>
        <w:tc>
          <w:tcPr>
            <w:tcW w:w="724"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05"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主要负责人</w:t>
            </w:r>
          </w:p>
        </w:tc>
        <w:tc>
          <w:tcPr>
            <w:tcW w:w="1638"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40%</w:t>
            </w:r>
          </w:p>
        </w:tc>
        <w:tc>
          <w:tcPr>
            <w:tcW w:w="1276"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30%</w:t>
            </w:r>
          </w:p>
        </w:tc>
        <w:tc>
          <w:tcPr>
            <w:tcW w:w="1276"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20%</w:t>
            </w:r>
          </w:p>
        </w:tc>
        <w:tc>
          <w:tcPr>
            <w:tcW w:w="1134"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10%</w:t>
            </w:r>
          </w:p>
        </w:tc>
        <w:tc>
          <w:tcPr>
            <w:tcW w:w="724"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05"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安全生产管理人员</w:t>
            </w:r>
          </w:p>
        </w:tc>
        <w:tc>
          <w:tcPr>
            <w:tcW w:w="1638"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30%</w:t>
            </w:r>
          </w:p>
        </w:tc>
        <w:tc>
          <w:tcPr>
            <w:tcW w:w="1276"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10%</w:t>
            </w:r>
          </w:p>
        </w:tc>
        <w:tc>
          <w:tcPr>
            <w:tcW w:w="1276"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30%</w:t>
            </w:r>
          </w:p>
        </w:tc>
        <w:tc>
          <w:tcPr>
            <w:tcW w:w="1134"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30%</w:t>
            </w:r>
          </w:p>
        </w:tc>
        <w:tc>
          <w:tcPr>
            <w:tcW w:w="724" w:type="dxa"/>
          </w:tcPr>
          <w:p>
            <w:pPr>
              <w:pageBreakBefore w:val="0"/>
              <w:kinsoku/>
              <w:wordWrap/>
              <w:overflowPunct/>
              <w:topLinePunct w:val="0"/>
              <w:autoSpaceDE/>
              <w:autoSpaceDN/>
              <w:bidi w:val="0"/>
              <w:adjustRightInd w:val="0"/>
              <w:snapToGrid w:val="0"/>
              <w:spacing w:line="440" w:lineRule="exact"/>
              <w:jc w:val="center"/>
              <w:textAlignment w:val="auto"/>
              <w:rPr>
                <w:rFonts w:cs="Times New Roman"/>
                <w:szCs w:val="24"/>
              </w:rPr>
            </w:pPr>
            <w:r>
              <w:rPr>
                <w:rFonts w:cs="Times New Roman"/>
                <w:szCs w:val="24"/>
              </w:rPr>
              <w:t>100%</w:t>
            </w:r>
          </w:p>
        </w:tc>
      </w:tr>
    </w:tbl>
    <w:p>
      <w:pPr>
        <w:pStyle w:val="2"/>
        <w:pageBreakBefore w:val="0"/>
        <w:kinsoku/>
        <w:wordWrap/>
        <w:overflowPunct/>
        <w:topLinePunct w:val="0"/>
        <w:autoSpaceDE/>
        <w:autoSpaceDN/>
        <w:bidi w:val="0"/>
        <w:spacing w:before="381" w:beforeLines="100" w:after="0" w:line="440" w:lineRule="exact"/>
        <w:ind w:firstLine="640" w:firstLineChars="200"/>
        <w:textAlignment w:val="auto"/>
        <w:rPr>
          <w:rFonts w:ascii="Times New Roman" w:hAnsi="Times New Roman" w:eastAsia="黑体"/>
          <w:b w:val="0"/>
          <w:sz w:val="32"/>
          <w:szCs w:val="32"/>
        </w:rPr>
      </w:pPr>
      <w:bookmarkStart w:id="3" w:name="_Toc514663041"/>
      <w:bookmarkStart w:id="4" w:name="_Hlk520719138"/>
      <w:r>
        <w:rPr>
          <w:rFonts w:ascii="Times New Roman" w:hAnsi="Times New Roman" w:eastAsia="黑体"/>
          <w:b w:val="0"/>
          <w:sz w:val="32"/>
          <w:szCs w:val="32"/>
        </w:rPr>
        <w:t>五、考核内容</w:t>
      </w:r>
      <w:bookmarkEnd w:id="3"/>
    </w:p>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bookmarkStart w:id="5" w:name="_Toc514663042"/>
      <w:r>
        <w:rPr>
          <w:rFonts w:ascii="Times New Roman" w:hAnsi="Times New Roman" w:eastAsia="楷体_GB2312"/>
          <w:sz w:val="32"/>
        </w:rPr>
        <w:t>（一）道路运输安全生产法律</w:t>
      </w:r>
      <w:bookmarkEnd w:id="5"/>
      <w:r>
        <w:rPr>
          <w:rFonts w:ascii="Times New Roman" w:hAnsi="Times New Roman" w:eastAsia="楷体_GB2312"/>
          <w:sz w:val="32"/>
        </w:rPr>
        <w:t>法规及标准规范。</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1.道路运输安全生产相关法律及要求。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1.1《中华人民共和国安全生产法》。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熟悉法律适用范围，掌握安全生产政策，掌握安全生产经营单位的安全生产权利、义务和法律责任等。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1.2《中华人民共和国道路交通安全法》。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熟悉机动车登记、检验、交通事故强制责任保险和机动车驾驶证等管理制度及道路交通安全行政处罚，掌握道路交通事故的概念、特点、事故处理和事故损害赔偿原则等。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1.3《中华人民共和国刑法》。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熟悉交通肇事罪、重大责任事故罪、重大劳动安全事故罪、不报及谎报安全事故罪的犯罪构成要件，掌握《刑法》及修正案中涉及道路交通安全管理的有关规定等。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1.4《中华人民共和国消防法》。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熟悉消防安全工作政策，掌握消防工作责任及管理制度，掌握火灾预防要求等。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1.5《中华人民共和国突发事件应对法》。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了解突发事件定义，掌握突发事件应对工作原则，熟悉预防与应急准备、应急处置与救援，了解企业法律责任等。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1.6《中华人民共和国反恐怖主义法》。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了解恐怖活动组织和人员的认定，掌握涉及道路运输的防范要求及应对处置，熟悉涉及道路运输反恐法律责任等。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1.7《中华人民共和国职业病防治法》。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了解职业病定义，熟悉职业病防治工作原则，掌握用人单位的主要职责、职业病预防要求，掌握用人单位法律义务，了解法律责任等。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1.8《中华人民共和国劳动法》。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熟悉职业培训和安全防护要求，掌握违反相关规定应承担的法律责任等。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1.9其他道路运输安全生产相关法律要求。</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2.道路运输安全生产相关行政法规、政策及要求。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2.1《中共中央</w:t>
      </w:r>
      <w:r>
        <w:rPr>
          <w:rFonts w:hint="eastAsia" w:eastAsia="仿宋_GB2312" w:cs="Times New Roman"/>
          <w:sz w:val="32"/>
          <w:szCs w:val="32"/>
        </w:rPr>
        <w:t xml:space="preserve"> </w:t>
      </w:r>
      <w:r>
        <w:rPr>
          <w:rFonts w:eastAsia="仿宋_GB2312" w:cs="Times New Roman"/>
          <w:sz w:val="32"/>
          <w:szCs w:val="32"/>
        </w:rPr>
        <w:t>国务院关于推进安全生产领域改革发展的意见》。</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熟悉《中共中央</w:t>
      </w:r>
      <w:r>
        <w:rPr>
          <w:rFonts w:hint="eastAsia" w:eastAsia="仿宋_GB2312" w:cs="Times New Roman"/>
          <w:sz w:val="32"/>
          <w:szCs w:val="32"/>
        </w:rPr>
        <w:t xml:space="preserve"> </w:t>
      </w:r>
      <w:r>
        <w:rPr>
          <w:rFonts w:eastAsia="仿宋_GB2312" w:cs="Times New Roman"/>
          <w:sz w:val="32"/>
          <w:szCs w:val="32"/>
        </w:rPr>
        <w:t>国务院关于推进安全生产领域改革发展的意见》</w:t>
      </w:r>
      <w:r>
        <w:rPr>
          <w:rFonts w:hint="eastAsia" w:eastAsia="仿宋_GB2312" w:cs="Times New Roman"/>
          <w:sz w:val="32"/>
          <w:szCs w:val="32"/>
        </w:rPr>
        <w:t>有关</w:t>
      </w:r>
      <w:r>
        <w:rPr>
          <w:rFonts w:eastAsia="仿宋_GB2312" w:cs="Times New Roman"/>
          <w:sz w:val="32"/>
          <w:szCs w:val="32"/>
        </w:rPr>
        <w:t>道路运输安全生产相关要求。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2.2《中华人民共和国道路交通安全法实施条例》。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熟悉交通肇事逃逸和故意破坏、伪造现场、毁灭证据的事故当事人责任；掌握与机动车有关的道路通行规定、交通事故当事人自行协商处理的适用情形及基本要求等。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2.3《生产安全事故报告和调查处理条例》。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掌握生产安全事故等级划分，掌握生产安全事故报告要求、内容和应对措施，熟悉事故调查处理等。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2.4《中华人民共和国道路运输条例》。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掌握道路运输经营者安全管理要求，熟悉违反规定应承担的法律责任等。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2.5《危险化学品安全管理条例》。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熟悉危险化学品安全管理涉及运输环节的相关要求，掌握危险化学品运输安全管理规定，掌握危险化学品运输安全事故应急救援和应急处置程序，熟悉危险化学品道路运输经营者应承担的法律责任等。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2.6《民用爆炸物品安全管理条例》。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掌握民用爆炸物品运输安全管理要求，掌握民用爆炸物品运输安全事故应急救援和应急处置程序，熟悉民用爆炸物品道路运输经营者应承担的法律责任等。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2.7《烟花爆竹安全管理条例》。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掌握烟花爆竹运输安全管理要求，掌握烟花爆竹运输安全事故应急救援和应急处置程序，熟悉烟花爆竹道路运输经营者应承担的法律责任等。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2.8《放射性物品运输安全管理条例》。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了解放射性物品特性，掌握放射性物品运输安全管理要求，掌握放射性物品运输安全事故应急救援和应急处置程序，熟悉放射性物品道路运输经营者应承担的法律责任等。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2.9其他道路运输安全生产相关行政法规及要求。</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3.道路运输安全生产相关部门规章、规范性文件及要求。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3.1《道路旅客运输及客运站管理规定》。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掌握道路旅客运输和客运站经营相关管理规定，熟悉道路旅客运输及汽车客运站应承担的法律责任等。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2</w:t>
      </w:r>
      <w:r>
        <w:rPr>
          <w:rFonts w:eastAsia="仿宋_GB2312" w:cs="Times New Roman"/>
          <w:sz w:val="32"/>
          <w:szCs w:val="32"/>
        </w:rPr>
        <w:t>《道路货物运输及站场管理规定》。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掌握货运车辆管理规定，熟悉道路货物运输相关管理</w:t>
      </w:r>
      <w:r>
        <w:rPr>
          <w:rFonts w:hint="eastAsia" w:eastAsia="仿宋_GB2312" w:cs="Times New Roman"/>
          <w:sz w:val="32"/>
          <w:szCs w:val="32"/>
        </w:rPr>
        <w:t>要求</w:t>
      </w:r>
      <w:r>
        <w:rPr>
          <w:rFonts w:eastAsia="仿宋_GB2312" w:cs="Times New Roman"/>
          <w:sz w:val="32"/>
          <w:szCs w:val="32"/>
        </w:rPr>
        <w:t>，熟悉道路货物运输应承担的法律责任等。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3</w:t>
      </w:r>
      <w:r>
        <w:rPr>
          <w:rFonts w:eastAsia="仿宋_GB2312" w:cs="Times New Roman"/>
          <w:sz w:val="32"/>
          <w:szCs w:val="32"/>
        </w:rPr>
        <w:t>《道路危险货物运输管理规定》。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掌握道路危险货物运输许可规定，掌握道路危险货物运输专用车辆和设备要求，掌握道路危险货物运输安全要求，熟悉道路危险货物运输应承担的法律责任等。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hint="eastAsia" w:eastAsia="仿宋_GB2312" w:cs="Times New Roman"/>
          <w:sz w:val="32"/>
          <w:szCs w:val="32"/>
        </w:rPr>
        <w:t>3.4《放射性物品道路运输管理规定》。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w:t>
      </w:r>
      <w:r>
        <w:rPr>
          <w:rFonts w:hint="eastAsia" w:eastAsia="仿宋_GB2312" w:cs="Times New Roman"/>
          <w:sz w:val="32"/>
          <w:szCs w:val="32"/>
        </w:rPr>
        <w:t>放射性物品道路</w:t>
      </w:r>
      <w:r>
        <w:rPr>
          <w:rFonts w:eastAsia="仿宋_GB2312" w:cs="Times New Roman"/>
          <w:sz w:val="32"/>
          <w:szCs w:val="32"/>
        </w:rPr>
        <w:t>运输</w:t>
      </w:r>
      <w:r>
        <w:rPr>
          <w:rFonts w:hint="eastAsia" w:eastAsia="仿宋_GB2312" w:cs="Times New Roman"/>
          <w:sz w:val="32"/>
          <w:szCs w:val="32"/>
        </w:rPr>
        <w:t>相关管理</w:t>
      </w:r>
      <w:r>
        <w:rPr>
          <w:rFonts w:eastAsia="仿宋_GB2312" w:cs="Times New Roman"/>
          <w:sz w:val="32"/>
          <w:szCs w:val="32"/>
        </w:rPr>
        <w:t>要求，熟悉</w:t>
      </w:r>
      <w:r>
        <w:rPr>
          <w:rFonts w:hint="eastAsia" w:eastAsia="仿宋_GB2312" w:cs="Times New Roman"/>
          <w:sz w:val="32"/>
          <w:szCs w:val="32"/>
        </w:rPr>
        <w:t>放射性物品道路</w:t>
      </w:r>
      <w:r>
        <w:rPr>
          <w:rFonts w:eastAsia="仿宋_GB2312" w:cs="Times New Roman"/>
          <w:sz w:val="32"/>
          <w:szCs w:val="32"/>
        </w:rPr>
        <w:t>运输应承担的法律责任等。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5</w:t>
      </w:r>
      <w:r>
        <w:rPr>
          <w:rFonts w:eastAsia="仿宋_GB2312" w:cs="Times New Roman"/>
          <w:sz w:val="32"/>
          <w:szCs w:val="32"/>
        </w:rPr>
        <w:t>《道路运输车辆技术管理规定》。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掌握道路运输车辆基本技术条件，掌握车辆技术管理的一般要求，掌握车辆维护与修理要求，掌握车辆检测管理规定，熟悉道路运输经营者应承担的法律责任等。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6</w:t>
      </w:r>
      <w:r>
        <w:rPr>
          <w:rFonts w:eastAsia="仿宋_GB2312" w:cs="Times New Roman"/>
          <w:sz w:val="32"/>
          <w:szCs w:val="32"/>
        </w:rPr>
        <w:t>《道路运输车辆动态监督管理办法》。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熟悉动态监控系统平台和车载终端的标准要求，掌握动态监控内容及相关工作要求，熟悉道路运输经营者及其相关从业人员应承担的法律责任等。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7</w:t>
      </w:r>
      <w:r>
        <w:rPr>
          <w:rFonts w:eastAsia="仿宋_GB2312" w:cs="Times New Roman"/>
          <w:sz w:val="32"/>
          <w:szCs w:val="32"/>
        </w:rPr>
        <w:t>《道路运输从业人员管理规定》。</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熟悉道路运输从业人员从业资格证件管理规定，掌握道路运输从业人员的从业行为管理要求，熟悉道路运输从业人员应承担的法律责任等。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8</w:t>
      </w:r>
      <w:r>
        <w:rPr>
          <w:rFonts w:eastAsia="仿宋_GB2312" w:cs="Times New Roman"/>
          <w:sz w:val="32"/>
          <w:szCs w:val="32"/>
        </w:rPr>
        <w:t>《公路水路行业安全生产风险管理暂行办法》。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掌握安全生产风险分类分级，掌握安全生产风险辨识、评估与控制要求，熟悉安全生产风险的监督管理规定等。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9</w:t>
      </w:r>
      <w:r>
        <w:rPr>
          <w:rFonts w:eastAsia="仿宋_GB2312" w:cs="Times New Roman"/>
          <w:sz w:val="32"/>
          <w:szCs w:val="32"/>
        </w:rPr>
        <w:t>《公路水路行业安全生产事故隐患治理暂行办法》。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掌握隐患排查与整改内容，掌握重大隐患报备程序，掌握隐患治理督查督办和监督管理规定等。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10</w:t>
      </w:r>
      <w:r>
        <w:rPr>
          <w:rFonts w:eastAsia="仿宋_GB2312" w:cs="Times New Roman"/>
          <w:sz w:val="32"/>
          <w:szCs w:val="32"/>
        </w:rPr>
        <w:t>《企业安全生产费用提取和使用管理办法》。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掌握企业安全生产费用提取标准和使用，熟悉企业安全生产费用使用范围，熟悉安全生产费用的监督管理等。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3.1</w:t>
      </w:r>
      <w:r>
        <w:rPr>
          <w:rFonts w:hint="eastAsia" w:eastAsia="仿宋_GB2312" w:cs="Times New Roman"/>
          <w:sz w:val="32"/>
          <w:szCs w:val="32"/>
        </w:rPr>
        <w:t>1</w:t>
      </w:r>
      <w:r>
        <w:rPr>
          <w:rFonts w:eastAsia="仿宋_GB2312" w:cs="Times New Roman"/>
          <w:sz w:val="32"/>
          <w:szCs w:val="32"/>
        </w:rPr>
        <w:t>《公路水路行业安全生产信用管理办法（试行）》。</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熟悉公路水路行业安全生产信用分类分级，掌握安全生产信用评分标准等。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3.1</w:t>
      </w:r>
      <w:r>
        <w:rPr>
          <w:rFonts w:hint="eastAsia" w:eastAsia="仿宋_GB2312" w:cs="Times New Roman"/>
          <w:sz w:val="32"/>
          <w:szCs w:val="32"/>
        </w:rPr>
        <w:t>2</w:t>
      </w:r>
      <w:r>
        <w:rPr>
          <w:rFonts w:eastAsia="仿宋_GB2312" w:cs="Times New Roman"/>
          <w:sz w:val="32"/>
          <w:szCs w:val="32"/>
        </w:rPr>
        <w:t>《交通运输企业安全生产标准化建设评价管理办法》。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bookmarkStart w:id="6" w:name="para3"/>
      <w:r>
        <w:rPr>
          <w:rFonts w:eastAsia="仿宋_GB2312" w:cs="Times New Roman"/>
          <w:sz w:val="32"/>
          <w:szCs w:val="32"/>
        </w:rPr>
        <w:t>掌握运输企业安全生产标准化建设评价工作原则，</w:t>
      </w:r>
      <w:bookmarkEnd w:id="6"/>
      <w:r>
        <w:rPr>
          <w:rFonts w:eastAsia="仿宋_GB2312" w:cs="Times New Roman"/>
          <w:sz w:val="32"/>
          <w:szCs w:val="32"/>
        </w:rPr>
        <w:t>了解考评内容与发证程序等。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3.1</w:t>
      </w:r>
      <w:r>
        <w:rPr>
          <w:rFonts w:hint="eastAsia" w:eastAsia="仿宋_GB2312" w:cs="Times New Roman"/>
          <w:sz w:val="32"/>
          <w:szCs w:val="32"/>
        </w:rPr>
        <w:t>3</w:t>
      </w:r>
      <w:r>
        <w:rPr>
          <w:rFonts w:eastAsia="仿宋_GB2312" w:cs="Times New Roman"/>
          <w:sz w:val="32"/>
          <w:szCs w:val="32"/>
        </w:rPr>
        <w:t>其他道路运输安全生产规章</w:t>
      </w:r>
      <w:r>
        <w:rPr>
          <w:rFonts w:hint="eastAsia" w:eastAsia="仿宋_GB2312" w:cs="Times New Roman"/>
          <w:sz w:val="32"/>
          <w:szCs w:val="32"/>
        </w:rPr>
        <w:t>和</w:t>
      </w:r>
      <w:r>
        <w:rPr>
          <w:rFonts w:eastAsia="仿宋_GB2312" w:cs="Times New Roman"/>
          <w:sz w:val="32"/>
          <w:szCs w:val="32"/>
        </w:rPr>
        <w:t>规范性文件要求。</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4.道路运输安全生产相关标准规范及要求。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4.1《机动车安全运行技术条件》。</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熟悉标准</w:t>
      </w:r>
      <w:r>
        <w:rPr>
          <w:rFonts w:hint="eastAsia" w:eastAsia="仿宋_GB2312" w:cs="Times New Roman"/>
          <w:sz w:val="32"/>
          <w:szCs w:val="32"/>
        </w:rPr>
        <w:t>关于</w:t>
      </w:r>
      <w:r>
        <w:rPr>
          <w:rFonts w:eastAsia="仿宋_GB2312" w:cs="Times New Roman"/>
          <w:sz w:val="32"/>
          <w:szCs w:val="32"/>
        </w:rPr>
        <w:t>车辆安全管理及技术要求。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4.2《道路运输车辆综合性能要求和检验方法》。</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熟悉标准关于车辆安全管理及技术要求。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4.3《营运客车安全技术条件》。</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熟悉营运客车安全技术条件要求。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4.4《营运货车安全技术条件 第1部分：载货汽车》。</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熟悉营运载货汽车安全技术条件要求。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4.5《营运货车安全技术条件 第2部分：牵引车辆及挂车》。</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熟悉营运牵引车辆及挂车安全技术条件要求。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4.6《危险货物道路运输规则》。</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熟悉危险货物道路运输安全管理要求。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4.7《道路旅客运输企业安全管理规范》。</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掌握道路旅客运输企业安全管理相关要求。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4.8《汽车客运站安全生产管理规范》。</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掌握汽车客运站安全管理相关要求。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bookmarkStart w:id="7" w:name="_Hlk527733550"/>
      <w:r>
        <w:rPr>
          <w:rFonts w:eastAsia="仿宋_GB2312" w:cs="Times New Roman"/>
          <w:sz w:val="32"/>
          <w:szCs w:val="32"/>
        </w:rPr>
        <w:t>4.9《零担货物道路运输服务规范》。</w:t>
      </w:r>
    </w:p>
    <w:bookmarkEnd w:id="7"/>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熟悉零担货物道路运输相关安全管理及要求。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4.10其他安全生产主要技术标准与工作规范。</w:t>
      </w:r>
    </w:p>
    <w:bookmarkEnd w:id="4"/>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r>
        <w:rPr>
          <w:rFonts w:ascii="Times New Roman" w:hAnsi="Times New Roman" w:eastAsia="楷体_GB2312"/>
          <w:sz w:val="32"/>
        </w:rPr>
        <w:t>（二）</w:t>
      </w:r>
      <w:bookmarkStart w:id="8" w:name="_Toc514663043"/>
      <w:r>
        <w:rPr>
          <w:rFonts w:ascii="Times New Roman" w:hAnsi="Times New Roman" w:eastAsia="楷体_GB2312"/>
          <w:sz w:val="32"/>
        </w:rPr>
        <w:t>道路运输企业安全生产主体责任</w:t>
      </w:r>
      <w:bookmarkEnd w:id="8"/>
      <w:r>
        <w:rPr>
          <w:rFonts w:ascii="Times New Roman" w:hAnsi="Times New Roman" w:eastAsia="楷体_GB2312"/>
          <w:sz w:val="32"/>
        </w:rPr>
        <w:t>。</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5.道路运输企业安全生产主体责任。</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5.1掌握安全生产责任体系和主要内容。</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5.2掌握企业应当建立的安全生产管理制度。</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5.3熟悉企业安全生产管理机构的设置和安全生产管理人员的</w:t>
      </w:r>
      <w:r>
        <w:rPr>
          <w:rFonts w:hint="eastAsia" w:eastAsia="仿宋_GB2312" w:cs="Times New Roman"/>
          <w:sz w:val="32"/>
          <w:szCs w:val="32"/>
        </w:rPr>
        <w:t>配备</w:t>
      </w:r>
      <w:r>
        <w:rPr>
          <w:rFonts w:eastAsia="仿宋_GB2312" w:cs="Times New Roman"/>
          <w:sz w:val="32"/>
          <w:szCs w:val="32"/>
        </w:rPr>
        <w:t>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5.4掌握企业从业人员、驾驶员的安全培训教育要求。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5.5掌握企业主要负责人和安全生产管理人员的安全职责及相关法律责任。</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5.6掌握企业对营运车辆管理的相关要求。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5.7掌握企业落实动态监控职责及相关要求。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5.8掌握突发事件应急处置预案及应急处置程序。</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5.9掌握企业安全生产的目标构成、评价和考核。</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5.10熟悉安全生产检查类型、内容、方法和工作程序。</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5.11熟悉职业健康安全管理内容和要求。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5.12熟悉道路运输企业安全生产信用管理要求。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5.13熟悉其他涉及企业安全生产主体责任要求。</w:t>
      </w:r>
    </w:p>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r>
        <w:rPr>
          <w:rFonts w:ascii="Times New Roman" w:hAnsi="Times New Roman" w:eastAsia="楷体_GB2312"/>
          <w:sz w:val="32"/>
        </w:rPr>
        <w:t>（三）</w:t>
      </w:r>
      <w:bookmarkStart w:id="9" w:name="_Toc514663044"/>
      <w:r>
        <w:rPr>
          <w:rFonts w:ascii="Times New Roman" w:hAnsi="Times New Roman" w:eastAsia="楷体_GB2312"/>
          <w:sz w:val="32"/>
        </w:rPr>
        <w:t>道路运输企业安全管理</w:t>
      </w:r>
      <w:bookmarkEnd w:id="9"/>
      <w:r>
        <w:rPr>
          <w:rFonts w:hint="eastAsia" w:ascii="Times New Roman" w:hAnsi="Times New Roman" w:eastAsia="楷体_GB2312"/>
          <w:sz w:val="32"/>
        </w:rPr>
        <w:t>知识</w:t>
      </w:r>
      <w:r>
        <w:rPr>
          <w:rFonts w:ascii="Times New Roman" w:hAnsi="Times New Roman" w:eastAsia="楷体_GB2312"/>
          <w:sz w:val="32"/>
        </w:rPr>
        <w:t>。</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6.道路运输安全基础</w:t>
      </w:r>
      <w:r>
        <w:rPr>
          <w:rFonts w:hint="eastAsia" w:eastAsia="仿宋_GB2312" w:cs="Times New Roman"/>
          <w:b/>
          <w:bCs/>
          <w:sz w:val="32"/>
          <w:szCs w:val="32"/>
        </w:rPr>
        <w:t>理论</w:t>
      </w:r>
      <w:r>
        <w:rPr>
          <w:rFonts w:eastAsia="仿宋_GB2312" w:cs="Times New Roman"/>
          <w:b/>
          <w:bCs/>
          <w:sz w:val="32"/>
          <w:szCs w:val="32"/>
        </w:rPr>
        <w:t>。</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6.1了解海因里希事故因果理论</w:t>
      </w:r>
      <w:r>
        <w:rPr>
          <w:rFonts w:hint="eastAsia" w:eastAsia="仿宋_GB2312" w:cs="Times New Roman"/>
          <w:sz w:val="32"/>
          <w:szCs w:val="32"/>
        </w:rPr>
        <w:t>及</w:t>
      </w:r>
      <w:r>
        <w:rPr>
          <w:rFonts w:eastAsia="仿宋_GB2312" w:cs="Times New Roman"/>
          <w:sz w:val="32"/>
          <w:szCs w:val="32"/>
        </w:rPr>
        <w:t>事故发生机理。</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6.2熟悉道路运输安全生产特点。</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6.3熟悉驾驶员生理心理特征对道路运输安全的影响。</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6.4了解道路与交通安全设施对道路运输安全的影响。</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6.</w:t>
      </w:r>
      <w:r>
        <w:rPr>
          <w:rFonts w:hint="eastAsia" w:eastAsia="仿宋_GB2312" w:cs="Times New Roman"/>
          <w:sz w:val="32"/>
          <w:szCs w:val="32"/>
        </w:rPr>
        <w:t>5</w:t>
      </w:r>
      <w:r>
        <w:rPr>
          <w:rFonts w:eastAsia="仿宋_GB2312" w:cs="Times New Roman"/>
          <w:sz w:val="32"/>
          <w:szCs w:val="32"/>
        </w:rPr>
        <w:t>掌握雨雪冰雾等</w:t>
      </w:r>
      <w:r>
        <w:rPr>
          <w:rFonts w:hint="eastAsia" w:eastAsia="仿宋_GB2312" w:cs="Times New Roman"/>
          <w:sz w:val="32"/>
          <w:szCs w:val="32"/>
        </w:rPr>
        <w:t>恶劣</w:t>
      </w:r>
      <w:r>
        <w:rPr>
          <w:rFonts w:eastAsia="仿宋_GB2312" w:cs="Times New Roman"/>
          <w:sz w:val="32"/>
          <w:szCs w:val="32"/>
        </w:rPr>
        <w:t>天气对道路运输安全的影响。</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7.道路运输企业安全风险管控。</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7.1了解风险管理等概念，熟悉风险管理目标和内容。</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7.2掌握道路运输企业安全风险辨识、评估和管控措施。</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8.道路运输企业隐患排查治理。</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8.1熟悉企业隐患排查治理原则，掌握隐患排查与治理内容与程序。</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8.2掌握道路旅客运输企业、道路危险货物运输企业、</w:t>
      </w:r>
      <w:r>
        <w:rPr>
          <w:rFonts w:hint="eastAsia" w:eastAsia="仿宋_GB2312" w:cs="Times New Roman"/>
          <w:sz w:val="32"/>
          <w:szCs w:val="32"/>
        </w:rPr>
        <w:t>道路普通货物</w:t>
      </w:r>
      <w:r>
        <w:rPr>
          <w:rFonts w:eastAsia="仿宋_GB2312" w:cs="Times New Roman"/>
          <w:sz w:val="32"/>
          <w:szCs w:val="32"/>
        </w:rPr>
        <w:t>运输企业和汽车客运站隐患排查内容。</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9.应急处置与救援。</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bookmarkStart w:id="10" w:name="_Hlk520471113"/>
      <w:r>
        <w:rPr>
          <w:rFonts w:eastAsia="仿宋_GB2312" w:cs="Times New Roman"/>
          <w:sz w:val="32"/>
          <w:szCs w:val="32"/>
        </w:rPr>
        <w:t>9.1熟悉应急救援体系构成和响应程序。</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9.2掌握应急预案编制程序、基本内容。</w:t>
      </w:r>
    </w:p>
    <w:bookmarkEnd w:id="10"/>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9.3熟悉应急物资储备情况。</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9.4熟悉应急预案实施与演练。</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9.5熟悉突发事件应急处置流程与措施。</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9.6掌握车辆火灾、高速爆胎、危险货物运输典型事故等常见突发事件应急处置与救援方法。</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10.事故报告与数据分析。</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10.1熟悉生产安全事故等级划分依据。</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10.2熟悉事故调查原则及要求。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10.3掌握事故调查报告内容、要求、报告框架等。</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10.4掌握事故处理原则，了解事故报告和处理过程中违反规定应承担的法律责任，掌握事故发生单位主要负责人未依法履行安全生产管理职责导致事故发生的处罚规定等。</w:t>
      </w:r>
    </w:p>
    <w:p>
      <w:pPr>
        <w:pStyle w:val="3"/>
        <w:pageBreakBefore w:val="0"/>
        <w:kinsoku/>
        <w:wordWrap/>
        <w:overflowPunct/>
        <w:topLinePunct w:val="0"/>
        <w:autoSpaceDE/>
        <w:autoSpaceDN/>
        <w:bidi w:val="0"/>
        <w:spacing w:before="0" w:after="0" w:line="440" w:lineRule="exact"/>
        <w:ind w:firstLine="643" w:firstLineChars="200"/>
        <w:textAlignment w:val="auto"/>
        <w:rPr>
          <w:rFonts w:ascii="Times New Roman" w:hAnsi="Times New Roman" w:eastAsia="楷体_GB2312"/>
          <w:sz w:val="32"/>
        </w:rPr>
      </w:pPr>
      <w:bookmarkStart w:id="11" w:name="_Toc514663045"/>
      <w:r>
        <w:rPr>
          <w:rFonts w:ascii="Times New Roman" w:hAnsi="Times New Roman" w:eastAsia="楷体_GB2312"/>
          <w:sz w:val="32"/>
        </w:rPr>
        <w:t>（四）道路运输安全生产</w:t>
      </w:r>
      <w:bookmarkEnd w:id="11"/>
      <w:r>
        <w:rPr>
          <w:rFonts w:ascii="Times New Roman" w:hAnsi="Times New Roman" w:eastAsia="楷体_GB2312"/>
          <w:sz w:val="32"/>
        </w:rPr>
        <w:t>实务。</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11.道路旅客运输安全生产实务。</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11.1掌握道路</w:t>
      </w:r>
      <w:r>
        <w:rPr>
          <w:rFonts w:hint="eastAsia" w:eastAsia="仿宋_GB2312" w:cs="Times New Roman"/>
          <w:sz w:val="32"/>
          <w:szCs w:val="32"/>
        </w:rPr>
        <w:t>旅客运输</w:t>
      </w:r>
      <w:r>
        <w:rPr>
          <w:rFonts w:eastAsia="仿宋_GB2312" w:cs="Times New Roman"/>
          <w:sz w:val="32"/>
          <w:szCs w:val="32"/>
        </w:rPr>
        <w:t>驾驶员招聘、岗前培训、安全教育培训及考核、驾驶员档案管理等内容及管理要求。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11.2掌握客车及车上安全设施管理要求。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11.3熟悉客车维护、保险、报废、档案等管理要求。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11.4熟悉驾驶员、动态监控人员、安全例检员等道路旅客运输重点岗位操作规程。</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12.道路危险货物运输安全生产实务。</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12.1了解危险货物分类及其危险特性。</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12.2熟悉危险货物储运包装基本要求。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12.3掌握道路危险货物运输车辆及装备安全管理要求。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12.4掌握道路危险货物运输从业人员基本要求。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bookmarkStart w:id="12" w:name="_Hlk520812958"/>
      <w:r>
        <w:rPr>
          <w:rFonts w:eastAsia="仿宋_GB2312" w:cs="Times New Roman"/>
          <w:sz w:val="32"/>
          <w:szCs w:val="32"/>
        </w:rPr>
        <w:t>12.5掌握道路危险货物运输出车前、行车中、收车后等安全操作规程</w:t>
      </w:r>
      <w:bookmarkEnd w:id="12"/>
      <w:r>
        <w:rPr>
          <w:rFonts w:eastAsia="仿宋_GB2312" w:cs="Times New Roman"/>
          <w:sz w:val="32"/>
          <w:szCs w:val="32"/>
        </w:rPr>
        <w:t>。</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13.道路普通货物运输安全生产实务。</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13.1掌握普通货物运输车辆及装备安全技术管理要求。</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13.2熟悉道路货物运输出车前、行车中、收车后等安全操作规程。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13.3了解超限运输车辆的认定条件，掌握大件运输车辆公路通行管理规定，熟悉超限运输中源头管理要求等。</w:t>
      </w:r>
    </w:p>
    <w:p>
      <w:pPr>
        <w:pageBreakBefore w:val="0"/>
        <w:kinsoku/>
        <w:wordWrap/>
        <w:overflowPunct/>
        <w:topLinePunct w:val="0"/>
        <w:autoSpaceDE/>
        <w:autoSpaceDN/>
        <w:bidi w:val="0"/>
        <w:spacing w:line="440" w:lineRule="exact"/>
        <w:ind w:firstLine="643" w:firstLineChars="200"/>
        <w:textAlignment w:val="auto"/>
        <w:rPr>
          <w:rFonts w:eastAsia="仿宋_GB2312" w:cs="Times New Roman"/>
          <w:b/>
          <w:bCs/>
          <w:sz w:val="32"/>
          <w:szCs w:val="32"/>
        </w:rPr>
      </w:pPr>
      <w:r>
        <w:rPr>
          <w:rFonts w:eastAsia="仿宋_GB2312" w:cs="Times New Roman"/>
          <w:b/>
          <w:bCs/>
          <w:sz w:val="32"/>
          <w:szCs w:val="32"/>
        </w:rPr>
        <w:t>14.汽车客运站安全生产实务。</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r>
        <w:rPr>
          <w:rFonts w:eastAsia="仿宋_GB2312" w:cs="Times New Roman"/>
          <w:sz w:val="32"/>
          <w:szCs w:val="32"/>
        </w:rPr>
        <w:t>14.1了解汽车客运站作业流程。</w:t>
      </w:r>
    </w:p>
    <w:p>
      <w:pPr>
        <w:pageBreakBefore w:val="0"/>
        <w:kinsoku/>
        <w:wordWrap/>
        <w:overflowPunct/>
        <w:topLinePunct w:val="0"/>
        <w:autoSpaceDE/>
        <w:autoSpaceDN/>
        <w:bidi w:val="0"/>
        <w:spacing w:line="440" w:lineRule="exact"/>
        <w:ind w:firstLine="640" w:firstLineChars="200"/>
        <w:textAlignment w:val="auto"/>
        <w:rPr>
          <w:rFonts w:eastAsia="仿宋_GB2312" w:cs="Times New Roman"/>
          <w:sz w:val="32"/>
          <w:szCs w:val="32"/>
        </w:rPr>
      </w:pPr>
      <w:bookmarkStart w:id="13" w:name="_Hlk520816304"/>
      <w:r>
        <w:rPr>
          <w:rFonts w:eastAsia="仿宋_GB2312" w:cs="Times New Roman"/>
          <w:sz w:val="32"/>
          <w:szCs w:val="32"/>
        </w:rPr>
        <w:t>14.2掌握客运站车场安全管理制度，掌握</w:t>
      </w:r>
      <w:bookmarkStart w:id="14" w:name="_Hlk520816893"/>
      <w:r>
        <w:rPr>
          <w:rFonts w:hint="eastAsia" w:eastAsia="仿宋_GB2312" w:cs="Times New Roman"/>
          <w:sz w:val="32"/>
          <w:szCs w:val="32"/>
        </w:rPr>
        <w:t>“</w:t>
      </w:r>
      <w:r>
        <w:rPr>
          <w:rFonts w:eastAsia="仿宋_GB2312" w:cs="Times New Roman"/>
          <w:sz w:val="32"/>
          <w:szCs w:val="32"/>
        </w:rPr>
        <w:t>三不进站、六不出站</w:t>
      </w:r>
      <w:r>
        <w:rPr>
          <w:rFonts w:hint="eastAsia" w:eastAsia="仿宋_GB2312" w:cs="Times New Roman"/>
          <w:sz w:val="32"/>
          <w:szCs w:val="32"/>
        </w:rPr>
        <w:t>”</w:t>
      </w:r>
      <w:bookmarkEnd w:id="14"/>
      <w:r>
        <w:rPr>
          <w:rFonts w:eastAsia="仿宋_GB2312" w:cs="Times New Roman"/>
          <w:sz w:val="32"/>
          <w:szCs w:val="32"/>
        </w:rPr>
        <w:t>规定，掌握汽车客运站行包托运、行包寄存、</w:t>
      </w:r>
      <w:r>
        <w:rPr>
          <w:rFonts w:hint="eastAsia" w:eastAsia="仿宋_GB2312" w:cs="Times New Roman"/>
          <w:sz w:val="32"/>
          <w:szCs w:val="32"/>
        </w:rPr>
        <w:t>“</w:t>
      </w:r>
      <w:r>
        <w:rPr>
          <w:rFonts w:eastAsia="仿宋_GB2312" w:cs="Times New Roman"/>
          <w:sz w:val="32"/>
          <w:szCs w:val="32"/>
        </w:rPr>
        <w:t>三品</w:t>
      </w:r>
      <w:r>
        <w:rPr>
          <w:rFonts w:hint="eastAsia" w:eastAsia="仿宋_GB2312" w:cs="Times New Roman"/>
          <w:sz w:val="32"/>
          <w:szCs w:val="32"/>
        </w:rPr>
        <w:t>”</w:t>
      </w:r>
      <w:r>
        <w:rPr>
          <w:rFonts w:eastAsia="仿宋_GB2312" w:cs="Times New Roman"/>
          <w:sz w:val="32"/>
          <w:szCs w:val="32"/>
        </w:rPr>
        <w:t>检查等重点作业安全要求</w:t>
      </w:r>
      <w:bookmarkEnd w:id="13"/>
      <w:r>
        <w:rPr>
          <w:rFonts w:eastAsia="仿宋_GB2312" w:cs="Times New Roman"/>
          <w:sz w:val="32"/>
          <w:szCs w:val="32"/>
        </w:rPr>
        <w:t>。</w:t>
      </w:r>
    </w:p>
    <w:p>
      <w:pPr>
        <w:pageBreakBefore w:val="0"/>
        <w:kinsoku/>
        <w:wordWrap/>
        <w:overflowPunct/>
        <w:topLinePunct w:val="0"/>
        <w:autoSpaceDE/>
        <w:autoSpaceDN/>
        <w:bidi w:val="0"/>
        <w:spacing w:line="440" w:lineRule="exact"/>
        <w:ind w:firstLine="640" w:firstLineChars="200"/>
        <w:textAlignment w:val="auto"/>
        <w:rPr>
          <w:rFonts w:cs="Times New Roman"/>
        </w:rPr>
      </w:pPr>
      <w:r>
        <w:rPr>
          <w:rFonts w:eastAsia="仿宋_GB2312" w:cs="Times New Roman"/>
          <w:sz w:val="32"/>
          <w:szCs w:val="32"/>
        </w:rPr>
        <w:t>14.3熟悉汽车客运站调度员、三品安检员、安全例检员等重点岗位操作规程</w:t>
      </w:r>
      <w:bookmarkStart w:id="15" w:name="baidusnap1"/>
      <w:bookmarkEnd w:id="15"/>
      <w:r>
        <w:rPr>
          <w:rFonts w:eastAsia="仿宋_GB2312" w:cs="Times New Roman"/>
          <w:sz w:val="32"/>
          <w:szCs w:val="32"/>
        </w:rPr>
        <w:t>。</w:t>
      </w:r>
      <w:bookmarkStart w:id="16" w:name="_GoBack"/>
      <w:bookmarkEnd w:id="16"/>
    </w:p>
    <w:sectPr>
      <w:footerReference r:id="rId5" w:type="first"/>
      <w:footerReference r:id="rId3" w:type="default"/>
      <w:footerReference r:id="rId4" w:type="even"/>
      <w:pgSz w:w="11906" w:h="16838"/>
      <w:pgMar w:top="1440" w:right="1800" w:bottom="1440" w:left="1800" w:header="851" w:footer="992" w:gutter="0"/>
      <w:pgNumType w:fmt="numberInDash"/>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635220"/>
      <w:docPartObj>
        <w:docPartGallery w:val="AutoText"/>
      </w:docPartObj>
    </w:sdtPr>
    <w:sdtEndPr>
      <w:rPr>
        <w:rFonts w:ascii="宋体" w:hAnsi="宋体"/>
        <w:sz w:val="28"/>
        <w:szCs w:val="24"/>
      </w:rPr>
    </w:sdtEndPr>
    <w:sdtContent>
      <w:p>
        <w:pPr>
          <w:pStyle w:val="5"/>
          <w:jc w:val="center"/>
          <w:rPr>
            <w:rFonts w:ascii="宋体" w:hAnsi="宋体"/>
            <w:sz w:val="28"/>
            <w:szCs w:val="24"/>
          </w:rPr>
        </w:pPr>
        <w:r>
          <w:rPr>
            <w:rFonts w:ascii="宋体" w:hAnsi="宋体"/>
            <w:sz w:val="28"/>
            <w:szCs w:val="24"/>
          </w:rPr>
          <w:fldChar w:fldCharType="begin"/>
        </w:r>
        <w:r>
          <w:rPr>
            <w:rFonts w:ascii="宋体" w:hAnsi="宋体"/>
            <w:sz w:val="28"/>
            <w:szCs w:val="24"/>
          </w:rPr>
          <w:instrText xml:space="preserve"> PAGE   \* MERGEFORMAT </w:instrText>
        </w:r>
        <w:r>
          <w:rPr>
            <w:rFonts w:ascii="宋体" w:hAnsi="宋体"/>
            <w:sz w:val="28"/>
            <w:szCs w:val="24"/>
          </w:rPr>
          <w:fldChar w:fldCharType="separate"/>
        </w:r>
        <w:r>
          <w:rPr>
            <w:rFonts w:ascii="宋体" w:hAnsi="宋体"/>
            <w:sz w:val="28"/>
            <w:szCs w:val="24"/>
            <w:lang w:val="zh-CN"/>
          </w:rPr>
          <w:t>-</w:t>
        </w:r>
        <w:r>
          <w:rPr>
            <w:rFonts w:ascii="宋体" w:hAnsi="宋体"/>
            <w:sz w:val="28"/>
            <w:szCs w:val="24"/>
          </w:rPr>
          <w:t xml:space="preserve"> 1 -</w:t>
        </w:r>
        <w:r>
          <w:rPr>
            <w:rFonts w:ascii="宋体" w:hAnsi="宋体"/>
            <w:sz w:val="28"/>
            <w:szCs w:val="24"/>
          </w:rPr>
          <w:fldChar w:fldCharType="end"/>
        </w:r>
      </w:p>
    </w:sdtContent>
  </w:sdt>
  <w:p>
    <w:pP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F0"/>
    <w:rsid w:val="00043216"/>
    <w:rsid w:val="00133D68"/>
    <w:rsid w:val="00186E0B"/>
    <w:rsid w:val="002255F3"/>
    <w:rsid w:val="002E1DE6"/>
    <w:rsid w:val="002E5B62"/>
    <w:rsid w:val="00385FF2"/>
    <w:rsid w:val="003A7A74"/>
    <w:rsid w:val="00493B45"/>
    <w:rsid w:val="00580A85"/>
    <w:rsid w:val="005E59FD"/>
    <w:rsid w:val="006F332A"/>
    <w:rsid w:val="00922A9C"/>
    <w:rsid w:val="009453C6"/>
    <w:rsid w:val="009568A4"/>
    <w:rsid w:val="009A76D5"/>
    <w:rsid w:val="00A740C1"/>
    <w:rsid w:val="00A81A8B"/>
    <w:rsid w:val="00B24EFB"/>
    <w:rsid w:val="00B74A43"/>
    <w:rsid w:val="00C3600E"/>
    <w:rsid w:val="00D34EFE"/>
    <w:rsid w:val="00F8185A"/>
    <w:rsid w:val="00FF5BF0"/>
    <w:rsid w:val="3985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8"/>
      <w:lang w:val="en-US" w:eastAsia="zh-CN" w:bidi="ar-SA"/>
    </w:rPr>
  </w:style>
  <w:style w:type="paragraph" w:styleId="2">
    <w:name w:val="heading 4"/>
    <w:basedOn w:val="1"/>
    <w:next w:val="1"/>
    <w:link w:val="16"/>
    <w:qFormat/>
    <w:uiPriority w:val="0"/>
    <w:pPr>
      <w:keepNext/>
      <w:keepLines/>
      <w:spacing w:before="280" w:after="290" w:line="372" w:lineRule="auto"/>
      <w:outlineLvl w:val="3"/>
    </w:pPr>
    <w:rPr>
      <w:rFonts w:ascii="Cambria" w:hAnsi="Cambria" w:cs="Times New Roman"/>
      <w:b/>
      <w:bCs/>
      <w:kern w:val="0"/>
    </w:rPr>
  </w:style>
  <w:style w:type="paragraph" w:styleId="3">
    <w:name w:val="heading 5"/>
    <w:basedOn w:val="1"/>
    <w:next w:val="1"/>
    <w:link w:val="17"/>
    <w:qFormat/>
    <w:uiPriority w:val="0"/>
    <w:pPr>
      <w:keepNext/>
      <w:keepLines/>
      <w:spacing w:before="280" w:after="290" w:line="372" w:lineRule="auto"/>
      <w:outlineLvl w:val="4"/>
    </w:pPr>
    <w:rPr>
      <w:rFonts w:ascii="Calibri" w:hAnsi="Calibri" w:cs="Times New Roman"/>
      <w:b/>
      <w:bCs/>
      <w:kern w:val="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character" w:styleId="10">
    <w:name w:val="page number"/>
    <w:basedOn w:val="9"/>
    <w:qFormat/>
    <w:uiPriority w:val="0"/>
  </w:style>
  <w:style w:type="character" w:customStyle="1" w:styleId="11">
    <w:name w:val="标题 Char"/>
    <w:basedOn w:val="9"/>
    <w:link w:val="7"/>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pPr>
    <w:rPr>
      <w:rFonts w:cs="Times New Roman"/>
    </w:rPr>
  </w:style>
  <w:style w:type="paragraph" w:customStyle="1" w:styleId="13">
    <w:name w:val="11"/>
    <w:basedOn w:val="7"/>
    <w:qFormat/>
    <w:uiPriority w:val="0"/>
    <w:pPr>
      <w:adjustRightInd w:val="0"/>
      <w:snapToGrid w:val="0"/>
      <w:spacing w:before="0" w:after="0" w:line="360" w:lineRule="auto"/>
      <w:ind w:firstLine="640"/>
      <w:jc w:val="left"/>
      <w:outlineLvl w:val="9"/>
    </w:pPr>
    <w:rPr>
      <w:rFonts w:ascii="黑体" w:hAnsi="黑体" w:eastAsia="黑体"/>
      <w:b w:val="0"/>
    </w:rPr>
  </w:style>
  <w:style w:type="character" w:customStyle="1" w:styleId="14">
    <w:name w:val="页眉 Char"/>
    <w:basedOn w:val="9"/>
    <w:link w:val="6"/>
    <w:semiHidden/>
    <w:qFormat/>
    <w:uiPriority w:val="99"/>
    <w:rPr>
      <w:rFonts w:ascii="Times New Roman" w:hAnsi="Times New Roman" w:eastAsia="宋体"/>
      <w:sz w:val="18"/>
      <w:szCs w:val="18"/>
    </w:rPr>
  </w:style>
  <w:style w:type="character" w:customStyle="1" w:styleId="15">
    <w:name w:val="页脚 Char"/>
    <w:basedOn w:val="9"/>
    <w:link w:val="5"/>
    <w:qFormat/>
    <w:uiPriority w:val="99"/>
    <w:rPr>
      <w:rFonts w:ascii="Times New Roman" w:hAnsi="Times New Roman" w:eastAsia="宋体"/>
      <w:sz w:val="18"/>
      <w:szCs w:val="18"/>
    </w:rPr>
  </w:style>
  <w:style w:type="character" w:customStyle="1" w:styleId="16">
    <w:name w:val="标题 4 Char"/>
    <w:basedOn w:val="9"/>
    <w:link w:val="2"/>
    <w:qFormat/>
    <w:uiPriority w:val="0"/>
    <w:rPr>
      <w:rFonts w:ascii="Cambria" w:hAnsi="Cambria" w:eastAsia="宋体" w:cs="Times New Roman"/>
      <w:b/>
      <w:bCs/>
      <w:kern w:val="0"/>
      <w:sz w:val="28"/>
      <w:szCs w:val="28"/>
    </w:rPr>
  </w:style>
  <w:style w:type="character" w:customStyle="1" w:styleId="17">
    <w:name w:val="标题 5 Char"/>
    <w:basedOn w:val="9"/>
    <w:link w:val="3"/>
    <w:qFormat/>
    <w:uiPriority w:val="0"/>
    <w:rPr>
      <w:rFonts w:ascii="Calibri" w:hAnsi="Calibri" w:eastAsia="宋体" w:cs="Times New Roman"/>
      <w:b/>
      <w:bCs/>
      <w:kern w:val="0"/>
      <w:sz w:val="28"/>
      <w:szCs w:val="28"/>
    </w:rPr>
  </w:style>
  <w:style w:type="character" w:customStyle="1" w:styleId="18">
    <w:name w:val="页码1"/>
    <w:basedOn w:val="9"/>
    <w:qFormat/>
    <w:uiPriority w:val="0"/>
  </w:style>
  <w:style w:type="paragraph" w:customStyle="1" w:styleId="19">
    <w:name w:val="Char Char Char Char Char Char Char"/>
    <w:basedOn w:val="1"/>
    <w:qFormat/>
    <w:uiPriority w:val="0"/>
    <w:pPr>
      <w:spacing w:line="360" w:lineRule="auto"/>
    </w:pPr>
    <w:rPr>
      <w:rFonts w:cs="Times New Roman"/>
      <w:sz w:val="21"/>
      <w:szCs w:val="20"/>
    </w:rPr>
  </w:style>
  <w:style w:type="paragraph" w:customStyle="1" w:styleId="20">
    <w:name w:val="普通(网站)1"/>
    <w:basedOn w:val="1"/>
    <w:qFormat/>
    <w:uiPriority w:val="0"/>
    <w:pPr>
      <w:widowControl/>
      <w:spacing w:before="100" w:beforeAutospacing="1" w:after="100" w:afterAutospacing="1"/>
      <w:jc w:val="left"/>
    </w:pPr>
    <w:rPr>
      <w:rFonts w:ascii="宋体" w:hAnsi="宋体" w:cs="Times New Roman"/>
      <w:kern w:val="0"/>
      <w:sz w:val="24"/>
      <w:szCs w:val="20"/>
    </w:rPr>
  </w:style>
  <w:style w:type="character" w:customStyle="1" w:styleId="21">
    <w:name w:val="文档结构图 Char"/>
    <w:basedOn w:val="9"/>
    <w:link w:val="4"/>
    <w:semiHidden/>
    <w:qFormat/>
    <w:uiPriority w:val="99"/>
    <w:rPr>
      <w:rFonts w:ascii="宋体" w:hAnsi="Times New Roman"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716</Words>
  <Characters>4083</Characters>
  <Lines>34</Lines>
  <Paragraphs>9</Paragraphs>
  <TotalTime>2</TotalTime>
  <ScaleCrop>false</ScaleCrop>
  <LinksUpToDate>false</LinksUpToDate>
  <CharactersWithSpaces>4790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2019-07-19T01:08:00Z</dcterms:created>
  <dc:creator>leeqang</dc:creator>
  <cp:lastModifiedBy>白开水</cp:lastModifiedBy>
  <cp:lastPrinted>2019-11-13T07:19:47Z</cp:lastPrinted>
  <dcterms:modified xsi:type="dcterms:W3CDTF">2019-11-13T07:20:44Z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