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1" w:lineRule="atLeast"/>
        <w:ind w:left="0" w:right="0"/>
        <w:jc w:val="center"/>
        <w:rPr>
          <w:b/>
          <w:bCs/>
          <w:sz w:val="33"/>
          <w:szCs w:val="33"/>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1" w:lineRule="atLeast"/>
        <w:ind w:left="0" w:right="0"/>
        <w:jc w:val="center"/>
        <w:rPr>
          <w:b/>
          <w:bCs/>
          <w:sz w:val="33"/>
          <w:szCs w:val="33"/>
        </w:rPr>
      </w:pPr>
      <w:r>
        <w:rPr>
          <w:b/>
          <w:bCs/>
          <w:sz w:val="33"/>
          <w:szCs w:val="33"/>
          <w:bdr w:val="none" w:color="auto" w:sz="0" w:space="0"/>
        </w:rPr>
        <w:t>中华人民共和国土地管理法实施条例</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line="300" w:lineRule="atLeast"/>
        <w:ind w:left="0" w:right="0"/>
        <w:jc w:val="left"/>
        <w:rPr>
          <w:sz w:val="0"/>
          <w:szCs w:val="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333333"/>
          <w:sz w:val="25"/>
          <w:szCs w:val="25"/>
          <w:bdr w:val="none" w:color="auto" w:sz="0" w:space="0"/>
        </w:rPr>
        <w:t>　中华人民共和国国务院令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color w:val="333333"/>
          <w:sz w:val="25"/>
          <w:szCs w:val="25"/>
          <w:bdr w:val="none" w:color="auto" w:sz="0" w:space="0"/>
        </w:rPr>
        <w:t>　　第743号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《中华人民共和国土地管理法实施条例》已经2021年4月21日国务院第132次常务会议修订通过，现予公布，自2021年9月1日起施行。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pPr>
      <w:r>
        <w:rPr>
          <w:color w:val="333333"/>
          <w:sz w:val="25"/>
          <w:szCs w:val="25"/>
          <w:bdr w:val="none" w:color="auto" w:sz="0" w:space="0"/>
        </w:rPr>
        <w:t>　　总理　李克强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pPr>
      <w:r>
        <w:rPr>
          <w:color w:val="333333"/>
          <w:sz w:val="25"/>
          <w:szCs w:val="25"/>
          <w:bdr w:val="none" w:color="auto" w:sz="0" w:space="0"/>
        </w:rPr>
        <w:t>　　2021年7月2日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color w:val="333333"/>
          <w:sz w:val="25"/>
          <w:szCs w:val="25"/>
          <w:bdr w:val="none" w:color="auto" w:sz="0" w:space="0"/>
        </w:rPr>
        <w:t>　　中华人民共和国土地管理法实施条例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（1998年12月27日中华人民共和国国务院令第256号发布　根据2011年1月8日《国务院关于废止和修改部分行政法规的决定》第一次修订　根据2014年7月29日《国务院关于修改部分行政法规的决定》第二次修订　2021年7月2日中华人民共和国国务院令第743号第三次修订）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color w:val="333333"/>
          <w:sz w:val="25"/>
          <w:szCs w:val="25"/>
          <w:bdr w:val="none" w:color="auto" w:sz="0" w:space="0"/>
        </w:rPr>
        <w:t>　　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第一条　根据《中华人民共和国土地管理法》（以下简称《土地管理法》），制定本条例。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color w:val="333333"/>
          <w:sz w:val="25"/>
          <w:szCs w:val="25"/>
          <w:bdr w:val="none" w:color="auto" w:sz="0" w:space="0"/>
        </w:rPr>
        <w:t>　　第二章　国土空间规划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第二条　国家建立国土空间规划体系。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土地开发、保护、建设活动应当坚持规划先行。经依法批准的国土空间规划是各类开发、保护、建设活动的基本依据。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已经编制国土空间规划的，不再编制土地利用总体规划和城乡规划。在编制国土空间规划前，经依法批准的土地利用总体规划和城乡规划继续执行。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第三条　国土空间规划应当细化落实国家发展规划提出的国土空间开发保护要求，统筹布局农业、生态、城镇等功能空间，划定落实永久基本农田、生态保护红线和城镇开发边界。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国土空间规划应当包括国土空间开发保护格局和规划用地布局、结构、用途管制要求等内容，明确耕地保有量、建设用地规模、禁止开垦的范围等要求，统筹基础设施和公共设施用地布局，综合利用地上地下空间，合理确定并严格控制新增建设用地规模，提高土地节约集约利用水平，保障土地的可持续利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第四条　土地调查应当包括下列内容：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（一）土地权属以及变化情况；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（二）土地利用现状以及变化情况；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（三）土地条件。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全国土地调查成果，报国务院批准后向社会公布。地方土地调查成果，经本级人民政府审核，报上一级人民政府批准后向社会公布。全国土地调查成果公布后，县级以上地方人民政府方可自上而下逐级依次公布本行政区域的土地调查成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土地调查成果是编制国土空间规划以及自然资源管理、保护和利用的重要依据。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土地调查技术规程由国务院自然资源主管部门会同有关部门制定。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第五条　国务院自然资源主管部门会同有关部门制定土地等级评定标准。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县级以上人民政府自然资源主管部门应当会同有关部门根据土地等级评定标准，对土地等级进行评定。地方土地等级评定结果经本级人民政府审核，报上一级人民政府自然资源主管部门批准后向社会公布。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根据国民经济和社会发展状况，土地等级每五年重新评定一次。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第六条　县级以上人民政府自然资源主管部门应当加强信息化建设，建立统一的国土空间基础信息平台，实行土地管理全流程信息化管理，对土地利用状况进行动态监测，与发展改革、住房和城乡建设等有关部门建立土地管理信息共享机制，依法公开土地管理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第七条　县级以上人民政府自然资源主管部门应当加强地籍管理，建立健全地籍数据库。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color w:val="333333"/>
          <w:sz w:val="25"/>
          <w:szCs w:val="25"/>
          <w:bdr w:val="none" w:color="auto" w:sz="0" w:space="0"/>
        </w:rPr>
        <w:t>　　第三章　耕地保护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第八条　国家实行占用耕地补偿制度。在国土空间规划确定的城市和村庄、集镇建设用地范围内经依法批准占用耕地，以及在国土空间规划确定的城市和村庄、集镇建设用地范围外的能源、交通、水利、矿山、军事设施等建设项目经依法批准占用耕地的，分别由县级人民政府、农村集体经济组织和建设单位负责开垦与所占用耕地的数量和质量相当的耕地；没有条件开垦或者开垦的耕地不符合要求的，应当按照省、自治区、直辖市的规定缴纳耕地开垦费，专款用于开垦新的耕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省、自治区、直辖市人民政府应当组织自然资源主管部门、农业农村主管部门对开垦的耕地进行验收，确保开垦的耕地落实到地块。划入永久基本农田的还应当纳入国家永久基本农田数据库严格管理。占用耕地补充情况应当按照国家有关规定向社会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个别省、直辖市需要易地开垦耕地的，依照《土地管理法》第三十二条的规定执行。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第九条　禁止任何单位和个人在国土空间规划确定的禁止开垦的范围内从事土地开发活动。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按照国土空间规划，开发未确定土地使用权的国有荒山、荒地、荒滩从事种植业、林业、畜牧业、渔业生产的，应当向土地所在地的县级以上地方人民政府自然资源主管部门提出申请，按照省、自治区、直辖市规定的权限，由县级以上地方人民政府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第十条　县级人民政府应当按照国土空间规划关于统筹布局农业、生态、城镇等功能空间的要求，制定土地整理方案，促进耕地保护和土地节约集约利用。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县、乡（镇）人民政府应当组织农村集体经济组织，实施土地整理方案，对闲散地和废弃地有计划地整治、改造。土地整理新增耕地，可以用作建设所占用耕地的补充。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鼓励社会主体依法参与土地整理。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第十一条　县级以上地方人民政府应当采取措施，预防和治理耕地土壤流失、污染，有计划地改造中低产田，建设高标准农田，提高耕地质量，保护黑土地等优质耕地，并依法对建设所占用耕地耕作层的土壤利用作出合理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非农业建设依法占用永久基本农田的，建设单位应当按照省、自治区、直辖市的规定，将所占用耕地耕作层的土壤用于新开垦耕地、劣质地或者其他耕地的土壤改良。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县级以上地方人民政府应当加强对农业结构调整的引导和管理，防止破坏耕地耕作层；设施农业用地不再使用的，应当及时组织恢复种植条件。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第十二条　国家对耕地实行特殊保护，严守耕地保护红线，严格控制耕地转为林地、草地、园地等其他农用地，并建立耕地保护补偿制度，具体办法和耕地保护补偿实施步骤由国务院自然资源主管部门会同有关部门规定。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非农业建设必须节约使用土地，可以利用荒地的，不得占用耕地；可以利用劣地的，不得占用好地。禁止占用耕地建窑、建坟或者擅自在耕地上建房、挖砂、采石、采矿、取土等。禁止占用永久基本农田发展林果业和挖塘养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耕地应当优先用于粮食和棉、油、糖、蔬菜等农产品生产。按照国家有关规定需要将耕地转为林地、草地、园地等其他农用地的，应当优先使用难以长期稳定利用的耕地。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第十三条　省、自治区、直辖市人民政府对本行政区域耕地保护负总责，其主要负责人是本行政区域耕地保护的第一责任人。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省、自治区、直辖市人民政府应当将国务院确定的耕地保有量和永久基本农田保护任务分解下达，落实到具体地块。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国务院对省、自治区、直辖市人民政府耕地保护责任目标落实情况进行考核。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color w:val="333333"/>
          <w:sz w:val="25"/>
          <w:szCs w:val="25"/>
          <w:bdr w:val="none" w:color="auto" w:sz="0" w:space="0"/>
        </w:rPr>
        <w:t>　　第四章　建设用地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color w:val="333333"/>
          <w:sz w:val="25"/>
          <w:szCs w:val="25"/>
          <w:bdr w:val="none" w:color="auto" w:sz="0" w:space="0"/>
        </w:rPr>
        <w:t>　　第一节　一般规定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第十四条　建设项目需要使用土地的，应当符合国土空间规划、土地利用年度计划和用途管制以及节约资源、保护生态环境的要求，并严格执行建设用地标准，优先使用存量建设用地，提高建设用地使用效率。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从事土地开发利用活动，应当采取有效措施，防止、减少土壤污染，并确保建设用地符合土壤环境质量要求。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第十五条　各级人民政府应当依据国民经济和社会发展规划及年度计划、国土空间规划、国家产业政策以及城乡建设、土地利用的实际状况等，加强土地利用计划管理，实行建设用地总量控制，推动城乡存量建设用地开发利用，引导城镇低效用地再开发，落实建设用地标准控制制度，开展节约集约用地评价，推广应用节地技术和节地模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第十六条　县级以上地方人民政府自然资源主管部门应当将本级人民政府确定的年度建设用地供应总量、结构、时序、地块、用途等在政府网站上向社会公布，供社会公众查阅。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第十七条　建设单位使用国有土地，应当以有偿使用方式取得；但是，法律、行政法规规定可以以划拨方式取得的除外。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国有土地有偿使用的方式包括：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（一）国有土地使用权出让；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（二）国有土地租赁；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（三）国有土地使用权作价出资或者入股。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第十八条　国有土地使用权出让、国有土地租赁等应当依照国家有关规定通过公开的交易平台进行交易，并纳入统一的公共资源交易平台体系。除依法可以采取协议方式外，应当采取招标、拍卖、挂牌等竞争性方式确定土地使用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第十九条　《土地管理法》第五十五条规定的新增建设用地的土地有偿使用费，是指国家在新增建设用地中应取得的平均土地纯收益。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第二十条　建设项目施工、地质勘查需要临时使用土地的，应当尽量不占或者少占耕地。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临时用地由县级以上人民政府自然资源主管部门批准，期限一般不超过二年；建设周期较长的能源、交通、水利等基础设施建设使用的临时用地，期限不超过四年；法律、行政法规另有规定的除外。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土地使用者应当自临时用地期满之日起一年内完成土地复垦，使其达到可供利用状态，其中占用耕地的应当恢复种植条件。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第二十一条　抢险救灾、疫情防控等急需使用土地的，可以先行使用土地。其中，属于临时用地的，用后应当恢复原状并交还原土地使用者使用，不再办理用地审批手续；属于永久性建设用地的，建设单位应当在不晚于应急处置工作结束六个月内申请补办建设用地审批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第二十二条　具有重要生态功能的未利用地应当依法划入生态保护红线，实施严格保护。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建设项目占用国土空间规划确定的未利用地的，按照省、自治区、直辖市的规定办理。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color w:val="333333"/>
          <w:sz w:val="25"/>
          <w:szCs w:val="25"/>
          <w:bdr w:val="none" w:color="auto" w:sz="0" w:space="0"/>
        </w:rPr>
        <w:t>　　第二节　农用地转用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第二十三条　在国土空间规划确定的城市和村庄、集镇建设用地范围内，为实施该规划而将农用地转为建设用地的，由市、县人民政府组织自然资源等部门拟订农用地转用方案，分批次报有批准权的人民政府批准。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农用地转用方案应当重点对建设项目安排、是否符合国土空间规划和土地利用年度计划以及补充耕地情况作出说明。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农用地转用方案经批准后，由市、县人民政府组织实施。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第二十四条　建设项目确需占用国土空间规划确定的城市和村庄、集镇建设用地范围外的农用地，涉及占用永久基本农田的，由国务院批准；不涉及占用永久基本农田的，由国务院或者国务院授权的省、自治区、直辖市人民政府批准。具体按照下列规定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一）建设项目批准、核准前或者备案前后，由自然资源主管部门对建设项目用地事项进行审查，提出建设项目用地预审意见。建设项目需要申请核发选址意见书的，应当合并办理建设项目用地预审与选址意见书，核发建设项目用地预审与选址意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二）建设单位持建设项目的批准、核准或者备案文件，向市、县人民政府提出建设用地申请。市、县人民政府组织自然资源等部门拟订农用地转用方案，报有批准权的人民政府批准；依法应当由国务院批准的，由省、自治区、直辖市人民政府审核后上报。农用地转用方案应当重点对是否符合国土空间规划和土地利用年度计划以及补充耕地情况作出说明，涉及占用永久基本农田的，还应当对占用永久基本农田的必要性、合理性和补划可行性作出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（三）农用地转用方案经批准后，由市、县人民政府组织实施。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第二十五条　建设项目需要使用土地的，建设单位原则上应当一次申请，办理建设用地审批手续，确需分期建设的项目，可以根据可行性研究报告确定的方案，分期申请建设用地，分期办理建设用地审批手续。建设过程中用地范围确需调整的，应当依法办理建设用地审批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农用地转用涉及征收土地的，还应当依法办理征收土地手续。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color w:val="333333"/>
          <w:sz w:val="25"/>
          <w:szCs w:val="25"/>
          <w:bdr w:val="none" w:color="auto" w:sz="0" w:space="0"/>
        </w:rPr>
        <w:t>　　第三节　土地征收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第二十六条　需要征收土地，县级以上地方人民政府认为符合《土地管理法》第四十五条规定的，应当发布征收土地预公告，并开展拟征收土地现状调查和社会稳定风险评估。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征收土地预公告应当包括征收范围、征收目的、开展土地现状调查的安排等内容。征收土地预公告应当采用有利于社会公众知晓的方式，在拟征收土地所在的乡（镇）和村、村民小组范围内发布，预公告时间不少于十个工作日。自征收土地预公告发布之日起，任何单位和个人不得在拟征收范围内抢栽抢建；违反规定抢栽抢建的，对抢栽抢建部分不予补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土地现状调查应当查明土地的位置、权属、地类、面积，以及农村村民住宅、其他地上附着物和青苗等的权属、种类、数量等情况。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社会稳定风险评估应当对征收土地的社会稳定风险状况进行综合研判，确定风险点，提出风险防范措施和处置预案。社会稳定风险评估应当有被征地的农村集体经济组织及其成员、村民委员会和其他利害关系人参加，评估结果是申请征收土地的重要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第二十七条　县级以上地方人民政府应当依据社会稳定风险评估结果，结合土地现状调查情况，组织自然资源、财政、农业农村、人力资源和社会保障等有关部门拟定征地补偿安置方案。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征地补偿安置方案应当包括征收范围、土地现状、征收目的、补偿方式和标准、安置对象、安置方式、社会保障等内容。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第二十八条　征地补偿安置方案拟定后，县级以上地方人民政府应当在拟征收土地所在的乡（镇）和村、村民小组范围内公告，公告时间不少于三十日。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征地补偿安置公告应当同时载明办理补偿登记的方式和期限、异议反馈渠道等内容。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多数被征地的农村集体经济组织成员认为拟定的征地补偿安置方案不符合法律、法规规定的，县级以上地方人民政府应当组织听证。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第二十九条　县级以上地方人民政府根据法律、法规规定和听证会等情况确定征地补偿安置方案后，应当组织有关部门与拟征收土地的所有权人、使用权人签订征地补偿安置协议。征地补偿安置协议示范文本由省、自治区、直辖市人民政府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对个别确实难以达成征地补偿安置协议的，县级以上地方人民政府应当在申请征收土地时如实说明。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第三十条　县级以上地方人民政府完成本条例规定的征地前期工作后，方可提出征收土地申请，依照《土地管理法》第四十六条的规定报有批准权的人民政府批准。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有批准权的人民政府应当对征收土地的必要性、合理性、是否符合《土地管理法》第四十五条规定的为了公共利益确需征收土地的情形以及是否符合法定程序进行审查。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第三十一条　征收土地申请经依法批准后，县级以上地方人民政府应当自收到批准文件之日起十五个工作日内在拟征收土地所在的乡（镇）和村、村民小组范围内发布征收土地公告，公布征收范围、征收时间等具体工作安排，对个别未达成征地补偿安置协议的应当作出征地补偿安置决定，并依法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第三十二条　省、自治区、直辖市应当制定公布区片综合地价，确定征收农用地的土地补偿费、安置补助费标准，并制定土地补偿费、安置补助费分配办法。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地上附着物和青苗等的补偿费用，归其所有权人所有。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社会保障费用主要用于符合条件的被征地农民的养老保险等社会保险缴费补贴，按照省、自治区、直辖市的规定单独列支。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申请征收土地的县级以上地方人民政府应当及时落实土地补偿费、安置补助费、农村村民住宅以及其他地上附着物和青苗等的补偿费用、社会保障费用等，并保证足额到位，专款专用。有关费用未足额到位的，不得批准征收土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color w:val="333333"/>
          <w:sz w:val="25"/>
          <w:szCs w:val="25"/>
          <w:bdr w:val="none" w:color="auto" w:sz="0" w:space="0"/>
        </w:rPr>
        <w:t>　　第四节　宅基地管理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第三十三条　农村居民点布局和建设用地规模应当遵循节约集约、因地制宜的原则合理规划。县级以上地方人民政府应当按照国家规定安排建设用地指标，合理保障本行政区域农村村民宅基地需求。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乡（镇）、县、市国土空间规划和村庄规划应当统筹考虑农村村民生产、生活需求，突出节约集约用地导向，科学划定宅基地范围。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第三十四条　农村村民申请宅基地的，应当以户为单位向农村集体经济组织提出申请；没有设立农村集体经济组织的，应当向所在的村民小组或者村民委员会提出申请。宅基地申请依法经农村村民集体讨论通过并在本集体范围内公示后，报乡（镇）人民政府审核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涉及占用农用地的，应当依法办理农用地转用审批手续。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第三十五条　国家允许进城落户的农村村民依法自愿有偿退出宅基地。乡（镇）人民政府和农村集体经济组织、村民委员会等应当将退出的宅基地优先用于保障该农村集体经济组织成员的宅基地需求。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第三十六条　依法取得的宅基地和宅基地上的农村村民住宅及其附属设施受法律保护。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禁止违背农村村民意愿强制流转宅基地，禁止违法收回农村村民依法取得的宅基地，禁止以退出宅基地作为农村村民进城落户的条件，禁止强迫农村村民搬迁退出宅基地。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color w:val="333333"/>
          <w:sz w:val="25"/>
          <w:szCs w:val="25"/>
          <w:bdr w:val="none" w:color="auto" w:sz="0" w:space="0"/>
        </w:rPr>
        <w:t>　　第五节　集体经营性建设用地管理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第三十七条　国土空间规划应当统筹并合理安排集体经营性建设用地布局和用途，依法控制集体经营性建设用地规模，促进集体经营性建设用地的节约集约利用。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鼓励乡村重点产业和项目使用集体经营性建设用地。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第三十八条　国土空间规划确定为工业、商业等经营性用途，且已依法办理土地所有权登记的集体经营性建设用地，土地所有权人可以通过出让、出租等方式交由单位或者个人在一定年限内有偿使用。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第三十九条　土地所有权人拟出让、出租集体经营性建设用地的，市、县人民政府自然资源主管部门应当依据国土空间规划提出拟出让、出租的集体经营性建设用地的规划条件，明确土地界址、面积、用途和开发建设强度等。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市、县人民政府自然资源主管部门应当会同有关部门提出产业准入和生态环境保护要求。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第四十条　土地所有权人应当依据规划条件、产业准入和生态环境保护要求等，编制集体经营性建设用地出让、出租等方案，并依照《土地管理法》第六十三条的规定，由本集体经济组织形成书面意见，在出让、出租前不少于十个工作日报市、县人民政府。市、县人民政府认为该方案不符合规划条件或者产业准入和生态环境保护要求等的，应当在收到方案后五个工作日内提出修改意见。土地所有权人应当按照市、县人民政府的意见进行修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集体经营性建设用地出让、出租等方案应当载明宗地的土地界址、面积、用途、规划条件、产业准入和生态环境保护要求、使用期限、交易方式、入市价格、集体收益分配安排等内容。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第四十一条　土地所有权人应当依据集体经营性建设用地出让、出租等方案，以招标、拍卖、挂牌或者协议等方式确定土地使用者，双方应当签订书面合同，载明土地界址、面积、用途、规划条件、使用期限、交易价款支付、交地时间和开工竣工期限、产业准入和生态环境保护要求，约定提前收回的条件、补偿方式、土地使用权届满续期和地上建筑物、构筑物等附着物处理方式，以及违约责任和解决争议的方法等，并报市、县人民政府自然资源主管部门备案。未依法将规划条件、产业准入和生态环境保护要求纳入合同的，合同无效；造成损失的，依法承担民事责任。合同示范文本由国务院自然资源主管部门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第四十二条　集体经营性建设用地使用者应当按照约定及时支付集体经营性建设用地价款，并依法缴纳相关税费，对集体经营性建设用地使用权以及依法利用集体经营性建设用地建造的建筑物、构筑物及其附属设施的所有权，依法申请办理不动产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第四十三条　通过出让等方式取得的集体经营性建设用地使用权依法转让、互换、出资、赠与或者抵押的，双方应当签订书面合同，并书面通知土地所有权人。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集体经营性建设用地的出租，集体建设用地使用权的出让及其最高年限、转让、互换、出资、赠与、抵押等，参照同类用途的国有建设用地执行，法律、行政法规另有规定的除外。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color w:val="333333"/>
          <w:sz w:val="25"/>
          <w:szCs w:val="25"/>
          <w:bdr w:val="none" w:color="auto" w:sz="0" w:space="0"/>
        </w:rPr>
        <w:t>　　第五章　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第四十四条　国家自然资源督察机构根据授权对省、自治区、直辖市人民政府以及国务院确定的城市人民政府下列土地利用和土地管理情况进行督察：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（一）耕地保护情况；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（二）土地节约集约利用情况；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（三）国土空间规划编制和实施情况；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（四）国家有关土地管理重大决策落实情况；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（五）土地管理法律、行政法规执行情况；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（六）其他土地利用和土地管理情况。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第四十五条　国家自然资源督察机构进行督察时，有权向有关单位和个人了解督察事项有关情况，有关单位和个人应当支持、协助督察机构工作，如实反映情况，并提供有关材料。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第四十六条　被督察的地方人民政府违反土地管理法律、行政法规，或者落实国家有关土地管理重大决策不力的，国家自然资源督察机构可以向被督察的地方人民政府下达督察意见书，地方人民政府应当认真组织整改，并及时报告整改情况；国家自然资源督察机构可以约谈被督察的地方人民政府有关负责人，并可以依法向监察机关、任免机关等有关机关提出追究相关责任人责任的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第四十七条　土地管理监督检查人员应当经过培训，经考核合格，取得行政执法证件后，方可从事土地管理监督检查工作。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第四十八条　自然资源主管部门、农业农村主管部门按照职责分工进行监督检查时，可以采取下列措施：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（一）询问违法案件涉及的单位或者个人；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（二）进入被检查单位或者个人涉嫌土地违法的现场进行拍照、摄像；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（三）责令当事人停止正在进行的土地违法行为；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（四）对涉嫌土地违法的单位或者个人，在调查期间暂停办理与该违法案件相关的土地审批、登记等手续；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（五）对可能被转移、销毁、隐匿或者篡改的文件、资料予以封存，责令涉嫌土地违法的单位或者个人在调查期间不得变卖、转移与案件有关的财物；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（六）《土地管理法》第六十八条规定的其他监督检查措施。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第四十九条　依照《土地管理法》第七十三条的规定给予处分的，应当按照管理权限由责令作出行政处罚决定或者直接给予行政处罚的上级人民政府自然资源主管部门或者其他任免机关、单位作出。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第五十条　县级以上人民政府自然资源主管部门应当会同有关部门建立信用监管、动态巡查等机制，加强对建设用地供应交易和供后开发利用的监管，对建设用地市场重大失信行为依法实施惩戒，并依法公开相关信息。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color w:val="333333"/>
          <w:sz w:val="25"/>
          <w:szCs w:val="25"/>
          <w:bdr w:val="none" w:color="auto" w:sz="0" w:space="0"/>
        </w:rPr>
        <w:t>　　第六章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第五十一条　违反《土地管理法》第三十七条的规定，非法占用永久基本农田发展林果业或者挖塘养鱼的，由县级以上人民政府自然资源主管部门责令限期改正；逾期不改正的，按占用面积处耕地开垦费2倍以上5倍以下的罚款；破坏种植条件的，依照《土地管理法》第七十五条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第五十二条　违反《土地管理法》第五十七条的规定，在临时使用的土地上修建永久性建筑物的，由县级以上人民政府自然资源主管部门责令限期拆除，按占用面积处土地复垦费5倍以上10倍以下的罚款；逾期不拆除的，由作出行政决定的机关依法申请人民法院强制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第五十三条　违反《土地管理法》第六十五条的规定，对建筑物、构筑物进行重建、扩建的，由县级以上人民政府自然资源主管部门责令限期拆除；逾期不拆除的，由作出行政决定的机关依法申请人民法院强制执行。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第五十四条　依照《土地管理法》第七十四条的规定处以罚款的，罚款额为违法所得的10%以上50%以下。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第五十五条　依照《土地管理法》第七十五条的规定处以罚款的，罚款额为耕地开垦费的5倍以上10倍以下；破坏黑土地等优质耕地的，从重处罚。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第五十六条　依照《土地管理法》第七十六条的规定处以罚款的，罚款额为土地复垦费的2倍以上5倍以下。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违反本条例规定，临时用地期满之日起一年内未完成复垦或者未恢复种植条件的，由县级以上人民政府自然资源主管部门责令限期改正，依照《土地管理法》第七十六条的规定处罚，并由县级以上人民政府自然资源主管部门会同农业农村主管部门代为完成复垦或者恢复种植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第五十七条　依照《土地管理法》第七十七条的规定处以罚款的，罚款额为非法占用土地每平方米100元以上1000元以下。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违反本条例规定，在国土空间规划确定的禁止开垦的范围内从事土地开发活动的，由县级以上人民政府自然资源主管部门责令限期改正，并依照《土地管理法》第七十七条的规定处罚。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第五十八条　依照《土地管理法》第七十四条、第七十七条的规定，县级以上人民政府自然资源主管部门没收在非法转让或者非法占用的土地上新建的建筑物和其他设施的，应当于九十日内交由本级人民政府或者其指定的部门依法管理和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第五十九条　依照《土地管理法》第八十一条的规定处以罚款的，罚款额为非法占用土地每平方米100元以上500元以下。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第六十条　依照《土地管理法》第八十二条的规定处以罚款的，罚款额为违法所得的10%以上30%以下。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第六十一条　阻碍自然资源主管部门、农业农村主管部门的工作人员依法执行职务，构成违反治安管理行为的，依法给予治安管理处罚。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第六十二条　违反土地管理法律、法规规定，阻挠国家建设征收土地的，由县级以上地方人民政府责令交出土地；拒不交出土地的，依法申请人民法院强制执行。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第六十三条　违反本条例规定，侵犯农村村民依法取得的宅基地权益的，责令限期改正，对有关责任单位通报批评、给予警告；造成损失的，依法承担赔偿责任；对直接负责的主管人员和其他直接责任人员，依法给予处分。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第六十四条　贪污、侵占、挪用、私分、截留、拖欠征地补偿安置费用和其他有关费用的，责令改正，追回有关款项，限期退还违法所得，对有关责任单位通报批评、给予警告；造成损失的，依法承担赔偿责任；对直接负责的主管人员和其他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第六十五条　各级人民政府及自然资源主管部门、农业农村主管部门工作人员玩忽职守、滥用职权、徇私舞弊的，依法给予处分。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第六十六条　违反本条例规定，构成犯罪的，依法追究刑事责任。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color w:val="333333"/>
          <w:sz w:val="25"/>
          <w:szCs w:val="25"/>
          <w:bdr w:val="none" w:color="auto" w:sz="0" w:space="0"/>
        </w:rPr>
        <w:t>　　第七章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color w:val="333333"/>
          <w:sz w:val="25"/>
          <w:szCs w:val="25"/>
          <w:bdr w:val="none" w:color="auto" w:sz="0" w:space="0"/>
        </w:rPr>
        <w:t>　　第六十七条　本条例自2021年9月1日起施行。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panose1 w:val="020B0504020202030204"/>
    <w:charset w:val="00"/>
    <w:family w:val="auto"/>
    <w:pitch w:val="default"/>
    <w:sig w:usb0="00000007" w:usb1="00000000" w:usb2="00000000" w:usb3="00000000" w:csb0="00000093"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9D64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2021-09-03T07:46:26Z</dcterms:created>
  <dc:creator>Administrator</dc:creator>
  <cp:lastModifiedBy>糊涂神</cp:lastModifiedBy>
  <dcterms:modified xsi:type="dcterms:W3CDTF">2021-09-03T07:51:44Z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AF2CE761092A4357BB874FA6FB5D3FC5</vt:lpwstr>
  </property>
</Properties>
</file>