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ind w:left="0" w:leftChars="0" w:right="0"/>
        <w:jc w:val="center"/>
        <w:textAlignment w:val="auto"/>
        <w:rPr>
          <w:rFonts w:eastAsia="仿宋_GB2312"/>
          <w:b/>
          <w:sz w:val="32"/>
          <w:szCs w:val="32"/>
        </w:rPr>
      </w:pP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hint="eastAsia" w:eastAsia="仿宋_GB2312"/>
          <w:b/>
          <w:sz w:val="32"/>
          <w:szCs w:val="32"/>
          <w:lang w:val="en-US" w:eastAsia="zh-CN"/>
        </w:rPr>
      </w:pPr>
      <w:r>
        <w:rPr>
          <w:rFonts w:hint="eastAsia" w:eastAsia="仿宋_GB2312"/>
          <w:b/>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eastAsia="仿宋_GB2312"/>
          <w:b/>
          <w:sz w:val="32"/>
          <w:szCs w:val="32"/>
        </w:rPr>
      </w:pP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eastAsia="仿宋_GB2312"/>
          <w:b/>
          <w:sz w:val="32"/>
          <w:szCs w:val="32"/>
        </w:rPr>
      </w:pP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eastAsia="仿宋_GB2312"/>
          <w:b/>
          <w:sz w:val="32"/>
          <w:szCs w:val="32"/>
        </w:rPr>
      </w:pPr>
    </w:p>
    <w:p>
      <w:pPr>
        <w:pStyle w:val="2"/>
      </w:pP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政发〔20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166</w:t>
      </w:r>
      <w:r>
        <w:rPr>
          <w:rFonts w:hint="default" w:ascii="Times New Roman" w:hAnsi="Times New Roman" w:eastAsia="仿宋_GB2312" w:cs="Times New Roman"/>
          <w:sz w:val="32"/>
          <w:szCs w:val="32"/>
        </w:rPr>
        <w:t xml:space="preserve">号 </w:t>
      </w:r>
    </w:p>
    <w:p>
      <w:pPr>
        <w:pStyle w:val="2"/>
        <w:ind w:left="0" w:leftChars="0" w:firstLine="0" w:firstLineChars="0"/>
        <w:rPr>
          <w:rFonts w:hint="default"/>
        </w:rPr>
      </w:pP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方正小标宋简体" w:hAnsi="Calibri" w:eastAsia="方正小标宋简体" w:cs="Times New Roman"/>
          <w:caps w:val="0"/>
          <w:sz w:val="44"/>
          <w:szCs w:val="44"/>
          <w:lang w:val="en-US" w:eastAsia="zh-CN"/>
        </w:rPr>
      </w:pPr>
      <w:r>
        <w:rPr>
          <w:rFonts w:hint="default" w:ascii="方正小标宋简体" w:hAnsi="Calibri" w:eastAsia="方正小标宋简体" w:cs="Times New Roman"/>
          <w:caps w:val="0"/>
          <w:sz w:val="44"/>
          <w:szCs w:val="44"/>
          <w:lang w:val="en-US" w:eastAsia="zh-CN"/>
        </w:rPr>
        <w:t>白银市白银区</w:t>
      </w:r>
      <w:r>
        <w:rPr>
          <w:rFonts w:hint="eastAsia" w:ascii="方正小标宋简体" w:hAnsi="Calibri" w:eastAsia="方正小标宋简体" w:cs="Times New Roman"/>
          <w:caps w:val="0"/>
          <w:sz w:val="44"/>
          <w:szCs w:val="44"/>
          <w:lang w:val="en-US" w:eastAsia="zh-CN"/>
        </w:rPr>
        <w:t>强湾</w:t>
      </w:r>
      <w:r>
        <w:rPr>
          <w:rFonts w:hint="default" w:ascii="方正小标宋简体" w:hAnsi="Calibri" w:eastAsia="方正小标宋简体" w:cs="Times New Roman"/>
          <w:caps w:val="0"/>
          <w:sz w:val="44"/>
          <w:szCs w:val="44"/>
          <w:lang w:val="en-US" w:eastAsia="zh-CN"/>
        </w:rPr>
        <w:t>乡人民政府</w:t>
      </w:r>
    </w:p>
    <w:p>
      <w:pPr>
        <w:keepNext w:val="0"/>
        <w:keepLines w:val="0"/>
        <w:pageBreakBefore w:val="0"/>
        <w:kinsoku/>
        <w:wordWrap/>
        <w:overflowPunct/>
        <w:topLinePunct w:val="0"/>
        <w:bidi w:val="0"/>
        <w:adjustRightInd/>
        <w:snapToGrid/>
        <w:spacing w:line="560" w:lineRule="exact"/>
        <w:ind w:left="0" w:leftChars="0" w:right="0"/>
        <w:jc w:val="center"/>
        <w:textAlignment w:val="auto"/>
        <w:rPr>
          <w:rFonts w:hint="eastAsia" w:ascii="方正小标宋简体" w:hAnsi="Calibri" w:eastAsia="方正小标宋简体" w:cs="Times New Roman"/>
          <w:caps w:val="0"/>
          <w:sz w:val="44"/>
          <w:szCs w:val="44"/>
          <w:lang w:val="en-US" w:eastAsia="zh-CN"/>
        </w:rPr>
      </w:pPr>
      <w:r>
        <w:rPr>
          <w:rFonts w:hint="eastAsia" w:ascii="方正小标宋简体" w:hAnsi="Calibri" w:eastAsia="方正小标宋简体" w:cs="Times New Roman"/>
          <w:caps w:val="0"/>
          <w:sz w:val="44"/>
          <w:szCs w:val="44"/>
          <w:lang w:val="en-US" w:eastAsia="zh-CN"/>
        </w:rPr>
        <w:t>关于成立强湾乡食品</w:t>
      </w:r>
      <w:r>
        <w:rPr>
          <w:rFonts w:hint="eastAsia" w:ascii="方正小标宋简体" w:eastAsia="方正小标宋简体" w:cs="Times New Roman"/>
          <w:caps w:val="0"/>
          <w:sz w:val="44"/>
          <w:szCs w:val="44"/>
          <w:lang w:val="en-US" w:eastAsia="zh-CN"/>
        </w:rPr>
        <w:t>药品</w:t>
      </w:r>
      <w:r>
        <w:rPr>
          <w:rFonts w:hint="eastAsia" w:ascii="方正小标宋简体" w:hAnsi="Calibri" w:eastAsia="方正小标宋简体" w:cs="Times New Roman"/>
          <w:caps w:val="0"/>
          <w:sz w:val="44"/>
          <w:szCs w:val="44"/>
          <w:lang w:val="en-US" w:eastAsia="zh-CN"/>
        </w:rPr>
        <w:t>安全委员会的</w:t>
      </w:r>
      <w:r>
        <w:rPr>
          <w:rFonts w:hint="eastAsia" w:ascii="方正小标宋简体" w:hAnsi="Calibri" w:eastAsia="方正小标宋简体" w:cs="Times New Roman"/>
          <w:caps w:val="0"/>
          <w:sz w:val="44"/>
          <w:szCs w:val="44"/>
          <w:lang w:val="en-US" w:eastAsia="zh-CN"/>
        </w:rPr>
        <w:br w:type="textWrapping"/>
      </w:r>
      <w:r>
        <w:rPr>
          <w:rFonts w:hint="eastAsia" w:ascii="方正小标宋简体" w:hAnsi="Calibri" w:eastAsia="方正小标宋简体" w:cs="Times New Roman"/>
          <w:caps w:val="0"/>
          <w:sz w:val="44"/>
          <w:szCs w:val="44"/>
          <w:lang w:val="en-US" w:eastAsia="zh-CN"/>
        </w:rPr>
        <w:t>通  知</w:t>
      </w:r>
    </w:p>
    <w:bookmarkEnd w:id="0"/>
    <w:p>
      <w:pPr>
        <w:pStyle w:val="2"/>
        <w:keepNext w:val="0"/>
        <w:keepLines w:val="0"/>
        <w:pageBreakBefore w:val="0"/>
        <w:kinsoku/>
        <w:wordWrap/>
        <w:overflowPunct/>
        <w:topLinePunct w:val="0"/>
        <w:bidi w:val="0"/>
        <w:adjustRightInd/>
        <w:snapToGrid/>
        <w:spacing w:line="560" w:lineRule="exact"/>
        <w:ind w:left="0" w:leftChars="0" w:righ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40" w:leftChars="0" w:right="0" w:hanging="640" w:hanging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各村委会(新村社区</w:t>
      </w:r>
      <w:r>
        <w:rPr>
          <w:rFonts w:hint="eastAsia" w:ascii="仿宋_GB2312" w:hAnsi="仿宋_GB2312" w:eastAsia="仿宋_GB2312" w:cs="仿宋_GB2312"/>
          <w:sz w:val="32"/>
          <w:szCs w:val="32"/>
          <w:lang w:eastAsia="zh-CN"/>
        </w:rPr>
        <w:t>居委会</w:t>
      </w:r>
      <w:r>
        <w:rPr>
          <w:rFonts w:hint="eastAsia" w:ascii="仿宋_GB2312" w:hAnsi="仿宋_GB2312" w:eastAsia="仿宋_GB2312" w:cs="仿宋_GB2312"/>
          <w:sz w:val="32"/>
          <w:szCs w:val="32"/>
        </w:rPr>
        <w:t>)、乡属各企事业单位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经乡党委、乡政府会议研究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决定调整</w:t>
      </w:r>
      <w:r>
        <w:rPr>
          <w:rFonts w:hint="eastAsia" w:ascii="仿宋_GB2312" w:hAnsi="仿宋_GB2312" w:eastAsia="仿宋_GB2312" w:cs="仿宋_GB2312"/>
          <w:sz w:val="32"/>
          <w:szCs w:val="32"/>
          <w:lang w:eastAsia="zh-CN"/>
        </w:rPr>
        <w:t>强湾</w:t>
      </w:r>
      <w:r>
        <w:rPr>
          <w:rFonts w:hint="eastAsia" w:ascii="仿宋_GB2312" w:hAnsi="仿宋_GB2312" w:eastAsia="仿宋_GB2312" w:cs="仿宋_GB2312"/>
          <w:sz w:val="32"/>
          <w:szCs w:val="32"/>
        </w:rPr>
        <w:t>乡食品</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安全委员会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具体组成人员</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 xml:space="preserve">  陈肖阳   </w:t>
      </w:r>
      <w:r>
        <w:rPr>
          <w:rFonts w:hint="eastAsia" w:ascii="仿宋_GB2312" w:hAnsi="仿宋_GB2312" w:eastAsia="仿宋_GB2312" w:cs="仿宋_GB2312"/>
          <w:sz w:val="32"/>
          <w:szCs w:val="32"/>
        </w:rPr>
        <w:t>乡党委副书记、乡长</w:t>
      </w:r>
      <w:r>
        <w:rPr>
          <w:rFonts w:hint="eastAsia" w:ascii="仿宋_GB2312" w:hAnsi="仿宋_GB2312" w:eastAsia="仿宋_GB2312" w:cs="仿宋_GB2312"/>
          <w:sz w:val="32"/>
          <w:szCs w:val="32"/>
          <w:lang w:eastAsia="zh-CN"/>
        </w:rPr>
        <w:t>候选人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val="en-US" w:eastAsia="zh-CN"/>
        </w:rPr>
        <w:t xml:space="preserve">  高重庆   </w:t>
      </w:r>
      <w:r>
        <w:rPr>
          <w:rFonts w:hint="eastAsia" w:ascii="仿宋_GB2312" w:hAnsi="仿宋_GB2312" w:eastAsia="仿宋_GB2312" w:cs="仿宋_GB2312"/>
          <w:sz w:val="32"/>
          <w:szCs w:val="32"/>
        </w:rPr>
        <w:t>乡党委</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乡长</w:t>
      </w:r>
      <w:r>
        <w:rPr>
          <w:rFonts w:hint="eastAsia" w:ascii="仿宋_GB2312" w:hAnsi="仿宋_GB2312" w:eastAsia="仿宋_GB2312" w:cs="仿宋_GB2312"/>
          <w:sz w:val="32"/>
          <w:szCs w:val="32"/>
          <w:lang w:eastAsia="zh-CN"/>
        </w:rPr>
        <w:t>候选人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杨军英   </w:t>
      </w:r>
      <w:r>
        <w:rPr>
          <w:rFonts w:hint="eastAsia" w:ascii="仿宋_GB2312" w:hAnsi="仿宋_GB2312" w:eastAsia="仿宋_GB2312" w:cs="仿宋_GB2312"/>
          <w:sz w:val="32"/>
          <w:szCs w:val="32"/>
        </w:rPr>
        <w:t>乡党委</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乡纪委书记</w:t>
      </w:r>
    </w:p>
    <w:p>
      <w:pPr>
        <w:keepNext w:val="0"/>
        <w:keepLines w:val="0"/>
        <w:pageBreakBefore w:val="0"/>
        <w:widowControl w:val="0"/>
        <w:kinsoku/>
        <w:wordWrap/>
        <w:overflowPunct/>
        <w:topLinePunct w:val="0"/>
        <w:autoSpaceDE/>
        <w:autoSpaceDN/>
        <w:bidi w:val="0"/>
        <w:adjustRightInd/>
        <w:snapToGrid/>
        <w:spacing w:line="540" w:lineRule="exact"/>
        <w:ind w:right="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陈辅银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乡党委</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乡长</w:t>
      </w:r>
      <w:r>
        <w:rPr>
          <w:rFonts w:hint="eastAsia" w:ascii="仿宋_GB2312" w:hAnsi="仿宋_GB2312" w:eastAsia="仿宋_GB2312" w:cs="仿宋_GB2312"/>
          <w:sz w:val="32"/>
          <w:szCs w:val="32"/>
          <w:lang w:eastAsia="zh-CN"/>
        </w:rPr>
        <w:t>候选人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崔爱霞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强湾乡市场监管</w:t>
      </w:r>
      <w:r>
        <w:rPr>
          <w:rFonts w:hint="eastAsia" w:ascii="仿宋_GB2312" w:hAnsi="仿宋_GB2312" w:eastAsia="仿宋_GB2312" w:cs="仿宋_GB2312"/>
          <w:sz w:val="32"/>
          <w:szCs w:val="32"/>
        </w:rPr>
        <w:t>所所长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崔泰维   </w:t>
      </w:r>
      <w:r>
        <w:rPr>
          <w:rFonts w:hint="eastAsia" w:ascii="仿宋_GB2312" w:hAnsi="仿宋_GB2312" w:eastAsia="仿宋_GB2312" w:cs="仿宋_GB2312"/>
          <w:sz w:val="32"/>
          <w:szCs w:val="32"/>
          <w:lang w:eastAsia="zh-CN"/>
        </w:rPr>
        <w:t>强湾乡</w:t>
      </w:r>
      <w:r>
        <w:rPr>
          <w:rFonts w:hint="eastAsia" w:ascii="仿宋_GB2312" w:hAnsi="仿宋_GB2312" w:eastAsia="仿宋_GB2312" w:cs="仿宋_GB2312"/>
          <w:sz w:val="32"/>
          <w:szCs w:val="32"/>
        </w:rPr>
        <w:t>派出所所长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魏立斌   强湾乡</w:t>
      </w:r>
      <w:r>
        <w:rPr>
          <w:rFonts w:hint="eastAsia" w:ascii="仿宋_GB2312" w:hAnsi="仿宋_GB2312" w:eastAsia="仿宋_GB2312" w:cs="仿宋_GB2312"/>
          <w:sz w:val="32"/>
          <w:szCs w:val="32"/>
          <w:lang w:eastAsia="zh-CN"/>
        </w:rPr>
        <w:t>社会治安综合治理中心主任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张忠燕   </w:t>
      </w:r>
      <w:r>
        <w:rPr>
          <w:rFonts w:hint="eastAsia" w:ascii="仿宋_GB2312" w:hAnsi="仿宋_GB2312" w:eastAsia="仿宋_GB2312" w:cs="仿宋_GB2312"/>
          <w:sz w:val="32"/>
          <w:szCs w:val="32"/>
          <w:lang w:eastAsia="zh-CN"/>
        </w:rPr>
        <w:t>强湾乡</w:t>
      </w:r>
      <w:r>
        <w:rPr>
          <w:rFonts w:hint="eastAsia" w:ascii="仿宋_GB2312" w:hAnsi="仿宋_GB2312" w:eastAsia="仿宋_GB2312" w:cs="仿宋_GB2312"/>
          <w:sz w:val="32"/>
          <w:szCs w:val="32"/>
        </w:rPr>
        <w:t>司法所所长</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韩兴鑫   </w:t>
      </w:r>
      <w:r>
        <w:rPr>
          <w:rFonts w:hint="eastAsia" w:ascii="仿宋_GB2312" w:hAnsi="仿宋_GB2312" w:eastAsia="仿宋_GB2312" w:cs="仿宋_GB2312"/>
          <w:sz w:val="32"/>
          <w:szCs w:val="32"/>
          <w:lang w:eastAsia="zh-CN"/>
        </w:rPr>
        <w:t>强湾乡农业农村综合服务中心主任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刘  静   </w:t>
      </w:r>
      <w:r>
        <w:rPr>
          <w:rFonts w:hint="eastAsia" w:ascii="仿宋_GB2312" w:hAnsi="仿宋_GB2312" w:eastAsia="仿宋_GB2312" w:cs="仿宋_GB2312"/>
          <w:sz w:val="32"/>
          <w:szCs w:val="32"/>
          <w:lang w:eastAsia="zh-CN"/>
        </w:rPr>
        <w:t>白银区第八小学</w:t>
      </w:r>
      <w:r>
        <w:rPr>
          <w:rFonts w:hint="eastAsia" w:ascii="仿宋_GB2312" w:hAnsi="仿宋_GB2312" w:eastAsia="仿宋_GB2312" w:cs="仿宋_GB2312"/>
          <w:sz w:val="32"/>
          <w:szCs w:val="32"/>
        </w:rPr>
        <w:t>校长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吴振寰   </w:t>
      </w:r>
      <w:r>
        <w:rPr>
          <w:rFonts w:hint="eastAsia" w:ascii="仿宋_GB2312" w:hAnsi="仿宋_GB2312" w:eastAsia="仿宋_GB2312" w:cs="仿宋_GB2312"/>
          <w:sz w:val="32"/>
          <w:szCs w:val="32"/>
          <w:lang w:eastAsia="zh-CN"/>
        </w:rPr>
        <w:t>强湾</w:t>
      </w:r>
      <w:r>
        <w:rPr>
          <w:rFonts w:hint="eastAsia" w:ascii="仿宋_GB2312" w:hAnsi="仿宋_GB2312" w:eastAsia="仿宋_GB2312" w:cs="仿宋_GB2312"/>
          <w:sz w:val="32"/>
          <w:szCs w:val="32"/>
        </w:rPr>
        <w:t>中心卫生院院长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张  学   </w:t>
      </w:r>
      <w:r>
        <w:rPr>
          <w:rFonts w:hint="eastAsia" w:ascii="仿宋_GB2312" w:hAnsi="仿宋_GB2312" w:eastAsia="仿宋_GB2312" w:cs="仿宋_GB2312"/>
          <w:sz w:val="32"/>
          <w:szCs w:val="32"/>
          <w:lang w:eastAsia="zh-CN"/>
        </w:rPr>
        <w:t>强湾乡应急管理所所长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张明海   </w:t>
      </w:r>
      <w:r>
        <w:rPr>
          <w:rFonts w:hint="eastAsia" w:ascii="仿宋_GB2312" w:hAnsi="仿宋_GB2312" w:eastAsia="仿宋_GB2312" w:cs="仿宋_GB2312"/>
          <w:sz w:val="32"/>
          <w:szCs w:val="32"/>
          <w:lang w:eastAsia="zh-CN"/>
        </w:rPr>
        <w:t>聂家窑村党支部书记、村委会主任</w:t>
      </w:r>
      <w:r>
        <w:rPr>
          <w:rFonts w:hint="eastAsia" w:ascii="仿宋_GB2312" w:hAnsi="仿宋_GB2312" w:eastAsia="仿宋_GB2312" w:cs="仿宋_GB2312"/>
          <w:caps/>
          <w:smallCaps w:val="0"/>
          <w:w w:val="90"/>
          <w:sz w:val="32"/>
          <w:szCs w:val="32"/>
        </w:rPr>
        <w:br w:type="textWrapping"/>
      </w:r>
      <w:r>
        <w:rPr>
          <w:rFonts w:hint="eastAsia" w:ascii="仿宋_GB2312" w:hAnsi="仿宋_GB2312" w:eastAsia="仿宋_GB2312" w:cs="仿宋_GB2312"/>
          <w:sz w:val="32"/>
          <w:szCs w:val="32"/>
          <w:lang w:val="en-US" w:eastAsia="zh-CN"/>
        </w:rPr>
        <w:t xml:space="preserve">            曾朝银   白崖子</w:t>
      </w:r>
      <w:r>
        <w:rPr>
          <w:rFonts w:hint="eastAsia" w:ascii="仿宋_GB2312" w:hAnsi="仿宋_GB2312" w:eastAsia="仿宋_GB2312" w:cs="仿宋_GB2312"/>
          <w:caps/>
          <w:smallCaps w:val="0"/>
          <w:w w:val="90"/>
          <w:sz w:val="32"/>
          <w:szCs w:val="32"/>
          <w:lang w:eastAsia="zh-CN"/>
        </w:rPr>
        <w:t>村党支部书记、村</w:t>
      </w:r>
      <w:r>
        <w:rPr>
          <w:rFonts w:hint="eastAsia" w:ascii="仿宋_GB2312" w:hAnsi="仿宋_GB2312" w:eastAsia="仿宋_GB2312" w:cs="仿宋_GB2312"/>
          <w:caps/>
          <w:smallCaps w:val="0"/>
          <w:w w:val="90"/>
          <w:sz w:val="32"/>
          <w:szCs w:val="32"/>
        </w:rPr>
        <w:t>委会主任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杨  海   </w:t>
      </w:r>
      <w:r>
        <w:rPr>
          <w:rFonts w:hint="eastAsia" w:ascii="仿宋_GB2312" w:hAnsi="仿宋_GB2312" w:eastAsia="仿宋_GB2312" w:cs="仿宋_GB2312"/>
          <w:sz w:val="32"/>
          <w:szCs w:val="32"/>
          <w:lang w:eastAsia="zh-CN"/>
        </w:rPr>
        <w:t>强湾乡强湾村</w:t>
      </w:r>
      <w:r>
        <w:rPr>
          <w:rFonts w:hint="eastAsia" w:ascii="仿宋_GB2312" w:hAnsi="仿宋_GB2312" w:eastAsia="仿宋_GB2312" w:cs="仿宋_GB2312"/>
          <w:sz w:val="32"/>
          <w:szCs w:val="32"/>
        </w:rPr>
        <w:t>村委会主任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杨雪梅   麦地沟</w:t>
      </w:r>
      <w:r>
        <w:rPr>
          <w:rFonts w:hint="eastAsia" w:ascii="仿宋_GB2312" w:hAnsi="仿宋_GB2312" w:eastAsia="仿宋_GB2312" w:cs="仿宋_GB2312"/>
          <w:caps/>
          <w:smallCaps w:val="0"/>
          <w:w w:val="90"/>
          <w:sz w:val="32"/>
          <w:szCs w:val="32"/>
          <w:lang w:eastAsia="zh-CN"/>
        </w:rPr>
        <w:t>村党支部书记、村</w:t>
      </w:r>
      <w:r>
        <w:rPr>
          <w:rFonts w:hint="eastAsia" w:ascii="仿宋_GB2312" w:hAnsi="仿宋_GB2312" w:eastAsia="仿宋_GB2312" w:cs="仿宋_GB2312"/>
          <w:caps/>
          <w:smallCaps w:val="0"/>
          <w:w w:val="90"/>
          <w:sz w:val="32"/>
          <w:szCs w:val="32"/>
        </w:rPr>
        <w:t>委会主任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caps/>
          <w:smallCaps w:val="0"/>
          <w:w w:val="90"/>
          <w:sz w:val="32"/>
          <w:szCs w:val="32"/>
          <w:lang w:eastAsia="zh-CN"/>
        </w:rPr>
      </w:pPr>
      <w:r>
        <w:rPr>
          <w:rFonts w:hint="eastAsia" w:ascii="仿宋_GB2312" w:hAnsi="仿宋_GB2312" w:eastAsia="仿宋_GB2312" w:cs="仿宋_GB2312"/>
          <w:sz w:val="32"/>
          <w:szCs w:val="32"/>
          <w:lang w:val="en-US" w:eastAsia="zh-CN"/>
        </w:rPr>
        <w:t xml:space="preserve">        魏立和   </w:t>
      </w:r>
      <w:r>
        <w:rPr>
          <w:rFonts w:hint="eastAsia" w:ascii="仿宋_GB2312" w:hAnsi="仿宋_GB2312" w:eastAsia="仿宋_GB2312" w:cs="仿宋_GB2312"/>
          <w:sz w:val="32"/>
          <w:szCs w:val="32"/>
          <w:lang w:eastAsia="zh-CN"/>
        </w:rPr>
        <w:t>西沟村党支部书记、</w:t>
      </w:r>
      <w:r>
        <w:rPr>
          <w:rFonts w:hint="eastAsia" w:ascii="仿宋_GB2312" w:hAnsi="仿宋_GB2312" w:eastAsia="仿宋_GB2312" w:cs="仿宋_GB2312"/>
          <w:sz w:val="32"/>
          <w:szCs w:val="32"/>
        </w:rPr>
        <w:t>村委会主任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李  强   川口村党支部书记、</w:t>
      </w:r>
      <w:r>
        <w:rPr>
          <w:rFonts w:hint="eastAsia" w:ascii="仿宋_GB2312" w:hAnsi="仿宋_GB2312" w:eastAsia="仿宋_GB2312" w:cs="仿宋_GB2312"/>
          <w:sz w:val="32"/>
          <w:szCs w:val="32"/>
        </w:rPr>
        <w:t>村委会主任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刘昌春   </w:t>
      </w:r>
      <w:r>
        <w:rPr>
          <w:rFonts w:hint="eastAsia" w:ascii="仿宋_GB2312" w:hAnsi="仿宋_GB2312" w:eastAsia="仿宋_GB2312" w:cs="仿宋_GB2312"/>
          <w:sz w:val="32"/>
          <w:szCs w:val="32"/>
          <w:lang w:eastAsia="zh-CN"/>
        </w:rPr>
        <w:t>月亮湾村党支部书记、</w:t>
      </w:r>
      <w:r>
        <w:rPr>
          <w:rFonts w:hint="eastAsia" w:ascii="仿宋_GB2312" w:hAnsi="仿宋_GB2312" w:eastAsia="仿宋_GB2312" w:cs="仿宋_GB2312"/>
          <w:sz w:val="32"/>
          <w:szCs w:val="32"/>
        </w:rPr>
        <w:t>村委会主任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李大贵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aps/>
          <w:smallCaps w:val="0"/>
          <w:w w:val="90"/>
          <w:sz w:val="32"/>
          <w:szCs w:val="32"/>
          <w:lang w:eastAsia="zh-CN"/>
        </w:rPr>
        <w:t>强湾</w:t>
      </w:r>
      <w:r>
        <w:rPr>
          <w:rFonts w:hint="eastAsia" w:ascii="仿宋_GB2312" w:hAnsi="仿宋_GB2312" w:eastAsia="仿宋_GB2312" w:cs="仿宋_GB2312"/>
          <w:caps/>
          <w:smallCaps w:val="0"/>
          <w:w w:val="90"/>
          <w:sz w:val="32"/>
          <w:szCs w:val="32"/>
        </w:rPr>
        <w:t>新村社区党支部书记</w:t>
      </w:r>
      <w:r>
        <w:rPr>
          <w:rFonts w:hint="eastAsia" w:ascii="仿宋_GB2312" w:hAnsi="仿宋_GB2312" w:eastAsia="仿宋_GB2312" w:cs="仿宋_GB2312"/>
          <w:caps/>
          <w:smallCaps w:val="0"/>
          <w:w w:val="90"/>
          <w:sz w:val="32"/>
          <w:szCs w:val="32"/>
          <w:lang w:eastAsia="zh-CN"/>
        </w:rPr>
        <w:t>、居委会主任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乡食品</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安全委员会办公室设在乡</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所,由</w:t>
      </w:r>
      <w:r>
        <w:rPr>
          <w:rFonts w:hint="eastAsia" w:ascii="仿宋_GB2312" w:hAnsi="仿宋_GB2312" w:eastAsia="仿宋_GB2312" w:cs="仿宋_GB2312"/>
          <w:sz w:val="32"/>
          <w:szCs w:val="32"/>
          <w:lang w:eastAsia="zh-CN"/>
        </w:rPr>
        <w:t>崔爱霞</w:t>
      </w:r>
      <w:r>
        <w:rPr>
          <w:rFonts w:hint="eastAsia" w:ascii="仿宋_GB2312" w:hAnsi="仿宋_GB2312" w:eastAsia="仿宋_GB2312" w:cs="仿宋_GB2312"/>
          <w:sz w:val="32"/>
          <w:szCs w:val="32"/>
        </w:rPr>
        <w:t>同志兼任办公室主任,以上人员如有变动,由接替相应职务者自行递补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不再行文通知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640" w:leftChars="200" w:right="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附件：强湾乡党政领导干部食品药品安全工作责任清单</w:t>
      </w:r>
    </w:p>
    <w:p>
      <w:pPr>
        <w:pStyle w:val="2"/>
        <w:rPr>
          <w:rFonts w:hint="eastAsia"/>
          <w:lang w:eastAsia="zh-CN"/>
        </w:rPr>
      </w:pP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4480" w:firstLineChars="14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白银区</w:t>
      </w:r>
      <w:r>
        <w:rPr>
          <w:rFonts w:hint="eastAsia" w:ascii="Times New Roman" w:hAnsi="Times New Roman" w:cs="Times New Roman"/>
          <w:sz w:val="32"/>
          <w:szCs w:val="32"/>
          <w:lang w:eastAsia="zh-CN"/>
        </w:rPr>
        <w:t>强湾乡</w:t>
      </w:r>
      <w:r>
        <w:rPr>
          <w:rFonts w:hint="default" w:ascii="Times New Roman" w:hAnsi="Times New Roman" w:eastAsia="仿宋"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4800" w:firstLineChars="15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2</w:t>
      </w:r>
      <w:r>
        <w:rPr>
          <w:rFonts w:hint="default" w:ascii="Times New Roman" w:hAnsi="Times New Roman" w:eastAsia="仿宋"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仿宋" w:cs="Times New Roman"/>
          <w:sz w:val="32"/>
          <w:szCs w:val="32"/>
        </w:rPr>
        <w:t>月</w:t>
      </w:r>
      <w:r>
        <w:rPr>
          <w:rFonts w:hint="eastAsia" w:ascii="Times New Roman" w:hAnsi="Times New Roman" w:cs="Times New Roman"/>
          <w:sz w:val="32"/>
          <w:szCs w:val="32"/>
          <w:lang w:val="en-US" w:eastAsia="zh-CN"/>
        </w:rPr>
        <w:t>10</w:t>
      </w:r>
      <w:r>
        <w:rPr>
          <w:rFonts w:hint="default" w:ascii="Times New Roman" w:hAnsi="Times New Roman" w:eastAsia="仿宋" w:cs="Times New Roman"/>
          <w:sz w:val="32"/>
          <w:szCs w:val="32"/>
        </w:rPr>
        <w:t>日</w:t>
      </w:r>
    </w:p>
    <w:p>
      <w:pPr>
        <w:pStyle w:val="2"/>
        <w:keepNext w:val="0"/>
        <w:keepLines w:val="0"/>
        <w:pageBreakBefore w:val="0"/>
        <w:kinsoku/>
        <w:wordWrap/>
        <w:overflowPunct/>
        <w:topLinePunct w:val="0"/>
        <w:bidi w:val="0"/>
        <w:adjustRightInd/>
        <w:snapToGrid/>
        <w:spacing w:line="560" w:lineRule="exact"/>
        <w:ind w:left="0" w:leftChars="0" w:right="0"/>
        <w:textAlignment w:val="auto"/>
        <w:rPr>
          <w:rFonts w:hint="default" w:ascii="Times New Roman" w:hAnsi="Times New Roman" w:eastAsia="仿宋" w:cs="Times New Roman"/>
          <w:sz w:val="32"/>
          <w:szCs w:val="32"/>
        </w:rPr>
      </w:pPr>
    </w:p>
    <w:p>
      <w:pPr>
        <w:pStyle w:val="2"/>
        <w:keepNext w:val="0"/>
        <w:keepLines w:val="0"/>
        <w:pageBreakBefore w:val="0"/>
        <w:kinsoku/>
        <w:wordWrap/>
        <w:overflowPunct/>
        <w:topLinePunct w:val="0"/>
        <w:bidi w:val="0"/>
        <w:adjustRightInd/>
        <w:snapToGrid/>
        <w:spacing w:line="560" w:lineRule="exact"/>
        <w:ind w:left="0" w:leftChars="0" w:right="0"/>
        <w:textAlignment w:val="auto"/>
        <w:rPr>
          <w:rFonts w:hint="default" w:ascii="Times New Roman" w:hAnsi="Times New Roman" w:eastAsia="仿宋" w:cs="Times New Roman"/>
          <w:sz w:val="32"/>
          <w:szCs w:val="32"/>
        </w:rPr>
      </w:pPr>
    </w:p>
    <w:p>
      <w:pPr>
        <w:pStyle w:val="2"/>
        <w:keepNext w:val="0"/>
        <w:keepLines w:val="0"/>
        <w:pageBreakBefore w:val="0"/>
        <w:kinsoku/>
        <w:wordWrap/>
        <w:overflowPunct/>
        <w:topLinePunct w:val="0"/>
        <w:bidi w:val="0"/>
        <w:adjustRightInd/>
        <w:snapToGrid/>
        <w:spacing w:line="560" w:lineRule="exact"/>
        <w:ind w:left="0" w:leftChars="0" w:right="0"/>
        <w:textAlignment w:val="auto"/>
        <w:rPr>
          <w:rFonts w:hint="default" w:ascii="Times New Roman" w:hAnsi="Times New Roman" w:eastAsia="仿宋" w:cs="Times New Roman"/>
          <w:sz w:val="32"/>
          <w:szCs w:val="32"/>
        </w:rPr>
      </w:pPr>
    </w:p>
    <w:p>
      <w:pPr>
        <w:keepNext w:val="0"/>
        <w:keepLines w:val="0"/>
        <w:pageBreakBefore w:val="0"/>
        <w:pBdr>
          <w:top w:val="single" w:color="auto" w:sz="4" w:space="0"/>
          <w:bottom w:val="single" w:color="auto" w:sz="4" w:space="0"/>
        </w:pBdr>
        <w:kinsoku/>
        <w:wordWrap/>
        <w:overflowPunct/>
        <w:topLinePunct w:val="0"/>
        <w:bidi w:val="0"/>
        <w:adjustRightInd/>
        <w:snapToGrid/>
        <w:spacing w:line="560" w:lineRule="exact"/>
        <w:ind w:left="0" w:leftChars="0" w:right="0"/>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sz w:val="28"/>
          <w:szCs w:val="28"/>
          <w:lang w:eastAsia="zh-CN"/>
        </w:rPr>
        <w:t>白银区强湾乡</w:t>
      </w:r>
      <w:r>
        <w:rPr>
          <w:rFonts w:hint="default" w:ascii="Times New Roman" w:hAnsi="Times New Roman" w:eastAsia="仿宋_GB2312" w:cs="Times New Roman"/>
          <w:sz w:val="28"/>
          <w:szCs w:val="28"/>
        </w:rPr>
        <w:t xml:space="preserve">党政综合办公室            </w:t>
      </w: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w:t>
      </w:r>
      <w:r>
        <w:rPr>
          <w:rFonts w:hint="eastAsia" w:ascii="Times New Roman" w:hAnsi="Times New Roman" w:cs="Times New Roman"/>
          <w:sz w:val="32"/>
          <w:szCs w:val="32"/>
          <w:lang w:val="en-US" w:eastAsia="zh-CN"/>
        </w:rPr>
        <w:t>2</w:t>
      </w:r>
      <w:r>
        <w:rPr>
          <w:rFonts w:hint="default" w:ascii="Times New Roman" w:hAnsi="Times New Roman" w:eastAsia="仿宋"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仿宋" w:cs="Times New Roman"/>
          <w:sz w:val="32"/>
          <w:szCs w:val="32"/>
        </w:rPr>
        <w:t>月</w:t>
      </w:r>
      <w:r>
        <w:rPr>
          <w:rFonts w:hint="eastAsia" w:ascii="Times New Roman" w:hAnsi="Times New Roman" w:cs="Times New Roman"/>
          <w:sz w:val="32"/>
          <w:szCs w:val="32"/>
          <w:lang w:val="en-US" w:eastAsia="zh-CN"/>
        </w:rPr>
        <w:t>10</w:t>
      </w:r>
      <w:r>
        <w:rPr>
          <w:rFonts w:hint="default" w:ascii="Times New Roman" w:hAnsi="Times New Roman" w:eastAsia="仿宋" w:cs="Times New Roman"/>
          <w:sz w:val="32"/>
          <w:szCs w:val="32"/>
        </w:rPr>
        <w:t>日印发</w:t>
      </w:r>
    </w:p>
    <w:p>
      <w:pPr>
        <w:pStyle w:val="4"/>
        <w:keepNext w:val="0"/>
        <w:keepLines w:val="0"/>
        <w:pageBreakBefore w:val="0"/>
        <w:kinsoku/>
        <w:wordWrap/>
        <w:overflowPunct/>
        <w:topLinePunct w:val="0"/>
        <w:bidi w:val="0"/>
        <w:adjustRightInd/>
        <w:snapToGrid/>
        <w:spacing w:before="0" w:line="560" w:lineRule="exact"/>
        <w:ind w:left="0" w:leftChars="0" w:right="0" w:firstLine="440" w:firstLineChars="10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强湾乡</w:t>
      </w:r>
      <w:r>
        <w:rPr>
          <w:rFonts w:hint="eastAsia" w:ascii="方正小标宋简体" w:hAnsi="方正小标宋简体" w:eastAsia="方正小标宋简体" w:cs="方正小标宋简体"/>
        </w:rPr>
        <w:t>党政领导干部食品</w:t>
      </w:r>
      <w:r>
        <w:rPr>
          <w:rFonts w:hint="eastAsia" w:ascii="方正小标宋简体" w:hAnsi="方正小标宋简体" w:eastAsia="方正小标宋简体" w:cs="方正小标宋简体"/>
          <w:lang w:eastAsia="zh-CN"/>
        </w:rPr>
        <w:t>药品</w:t>
      </w:r>
      <w:r>
        <w:rPr>
          <w:rFonts w:hint="eastAsia" w:ascii="方正小标宋简体" w:hAnsi="方正小标宋简体" w:eastAsia="方正小标宋简体" w:cs="方正小标宋简体"/>
        </w:rPr>
        <w:t>安全</w:t>
      </w:r>
    </w:p>
    <w:p>
      <w:pPr>
        <w:pStyle w:val="4"/>
        <w:keepNext w:val="0"/>
        <w:keepLines w:val="0"/>
        <w:pageBreakBefore w:val="0"/>
        <w:kinsoku/>
        <w:wordWrap/>
        <w:overflowPunct/>
        <w:topLinePunct w:val="0"/>
        <w:bidi w:val="0"/>
        <w:adjustRightInd/>
        <w:snapToGrid/>
        <w:spacing w:before="0" w:line="560" w:lineRule="exact"/>
        <w:ind w:left="0" w:leftChars="0" w:right="0" w:firstLine="2640" w:firstLineChars="6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工作责任清单</w:t>
      </w:r>
    </w:p>
    <w:p>
      <w:pPr>
        <w:rPr>
          <w:rFonts w:hint="eastAsia"/>
        </w:rPr>
      </w:pPr>
    </w:p>
    <w:p>
      <w:pPr>
        <w:pStyle w:val="5"/>
        <w:keepNext w:val="0"/>
        <w:keepLines w:val="0"/>
        <w:pageBreakBefore w:val="0"/>
        <w:kinsoku/>
        <w:wordWrap/>
        <w:overflowPunct/>
        <w:topLinePunct w:val="0"/>
        <w:bidi w:val="0"/>
        <w:adjustRightInd/>
        <w:snapToGrid/>
        <w:spacing w:line="560" w:lineRule="exact"/>
        <w:ind w:left="0" w:leftChars="0" w:right="0" w:firstLine="659" w:firstLineChars="206"/>
        <w:textAlignment w:val="auto"/>
        <w:rPr>
          <w:rFonts w:hint="eastAsia" w:ascii="黑体" w:hAnsi="黑体" w:eastAsia="黑体" w:cs="黑体"/>
          <w:caps/>
          <w:smallCaps w:val="0"/>
          <w:spacing w:val="0"/>
          <w:sz w:val="32"/>
          <w:szCs w:val="32"/>
        </w:rPr>
      </w:pPr>
      <w:r>
        <w:rPr>
          <w:rFonts w:hint="eastAsia" w:ascii="黑体" w:hAnsi="黑体" w:eastAsia="黑体" w:cs="黑体"/>
          <w:caps/>
          <w:smallCaps w:val="0"/>
          <w:spacing w:val="0"/>
          <w:sz w:val="32"/>
          <w:szCs w:val="32"/>
        </w:rPr>
        <w:t>一、</w:t>
      </w:r>
      <w:r>
        <w:rPr>
          <w:rFonts w:hint="eastAsia" w:ascii="黑体" w:hAnsi="黑体" w:eastAsia="黑体" w:cs="黑体"/>
          <w:caps/>
          <w:smallCaps w:val="0"/>
          <w:spacing w:val="0"/>
          <w:sz w:val="32"/>
          <w:szCs w:val="32"/>
          <w:lang w:eastAsia="zh-CN"/>
        </w:rPr>
        <w:t>乡党</w:t>
      </w:r>
      <w:r>
        <w:rPr>
          <w:rFonts w:hint="eastAsia" w:ascii="黑体" w:hAnsi="黑体" w:eastAsia="黑体" w:cs="黑体"/>
          <w:caps/>
          <w:smallCaps w:val="0"/>
          <w:spacing w:val="0"/>
          <w:sz w:val="32"/>
          <w:szCs w:val="32"/>
        </w:rPr>
        <w:t>委主要负责人食品</w:t>
      </w:r>
      <w:r>
        <w:rPr>
          <w:rFonts w:hint="eastAsia" w:ascii="黑体" w:hAnsi="黑体" w:eastAsia="黑体" w:cs="黑体"/>
          <w:caps/>
          <w:smallCaps w:val="0"/>
          <w:spacing w:val="0"/>
          <w:sz w:val="32"/>
          <w:szCs w:val="32"/>
          <w:lang w:eastAsia="zh-CN"/>
        </w:rPr>
        <w:t>药品</w:t>
      </w:r>
      <w:r>
        <w:rPr>
          <w:rFonts w:hint="eastAsia" w:ascii="黑体" w:hAnsi="黑体" w:eastAsia="黑体" w:cs="黑体"/>
          <w:caps/>
          <w:smallCaps w:val="0"/>
          <w:spacing w:val="0"/>
          <w:sz w:val="32"/>
          <w:szCs w:val="32"/>
        </w:rPr>
        <w:t>安全工作职责</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eastAsia" w:ascii="仿宋" w:hAnsi="仿宋" w:eastAsia="仿宋" w:cs="仿宋"/>
          <w:caps/>
          <w:smallCaps w:val="0"/>
          <w:spacing w:val="0"/>
          <w:sz w:val="32"/>
          <w:szCs w:val="32"/>
        </w:rPr>
      </w:pPr>
      <w:r>
        <w:rPr>
          <w:rFonts w:hint="eastAsia" w:ascii="仿宋" w:hAnsi="仿宋" w:eastAsia="仿宋" w:cs="仿宋"/>
          <w:caps/>
          <w:smallCaps w:val="0"/>
          <w:spacing w:val="0"/>
          <w:sz w:val="32"/>
          <w:szCs w:val="32"/>
          <w:lang w:eastAsia="zh-CN"/>
        </w:rPr>
        <w:t>全面加强党对全乡食品药品安全工作的领导，认真贯彻执行党中央</w:t>
      </w:r>
      <w:r>
        <w:rPr>
          <w:rFonts w:hint="eastAsia" w:ascii="仿宋" w:hAnsi="仿宋" w:eastAsia="仿宋" w:cs="仿宋"/>
          <w:caps/>
          <w:smallCaps w:val="0"/>
          <w:spacing w:val="0"/>
          <w:sz w:val="32"/>
          <w:szCs w:val="32"/>
        </w:rPr>
        <w:t>关于食品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安全工作的方针政策、决策部署、指示精神,相关法律法规要求和</w:t>
      </w:r>
      <w:r>
        <w:rPr>
          <w:rFonts w:hint="eastAsia" w:ascii="仿宋" w:hAnsi="仿宋" w:eastAsia="仿宋" w:cs="仿宋"/>
          <w:caps/>
          <w:smallCaps w:val="0"/>
          <w:spacing w:val="0"/>
          <w:sz w:val="32"/>
          <w:szCs w:val="32"/>
          <w:lang w:eastAsia="zh-CN"/>
        </w:rPr>
        <w:t>区</w:t>
      </w:r>
      <w:r>
        <w:rPr>
          <w:rFonts w:hint="eastAsia" w:ascii="仿宋" w:hAnsi="仿宋" w:eastAsia="仿宋" w:cs="仿宋"/>
          <w:caps/>
          <w:smallCaps w:val="0"/>
          <w:spacing w:val="0"/>
          <w:sz w:val="32"/>
          <w:szCs w:val="32"/>
        </w:rPr>
        <w:t>委、</w:t>
      </w:r>
      <w:r>
        <w:rPr>
          <w:rFonts w:hint="eastAsia" w:ascii="仿宋" w:hAnsi="仿宋" w:eastAsia="仿宋" w:cs="仿宋"/>
          <w:caps/>
          <w:smallCaps w:val="0"/>
          <w:spacing w:val="0"/>
          <w:sz w:val="32"/>
          <w:szCs w:val="32"/>
          <w:lang w:eastAsia="zh-CN"/>
        </w:rPr>
        <w:t>区</w:t>
      </w:r>
      <w:r>
        <w:rPr>
          <w:rFonts w:hint="eastAsia" w:ascii="仿宋" w:hAnsi="仿宋" w:eastAsia="仿宋" w:cs="仿宋"/>
          <w:caps/>
          <w:smallCaps w:val="0"/>
          <w:spacing w:val="0"/>
          <w:sz w:val="32"/>
          <w:szCs w:val="32"/>
        </w:rPr>
        <w:t>政府的决定，其他具体职责按照中央《地方党政领导干部食品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安全责任制规定》执行。</w:t>
      </w:r>
    </w:p>
    <w:p>
      <w:pPr>
        <w:pStyle w:val="5"/>
        <w:keepNext w:val="0"/>
        <w:keepLines w:val="0"/>
        <w:pageBreakBefore w:val="0"/>
        <w:kinsoku/>
        <w:wordWrap/>
        <w:overflowPunct/>
        <w:topLinePunct w:val="0"/>
        <w:bidi w:val="0"/>
        <w:adjustRightInd/>
        <w:snapToGrid/>
        <w:spacing w:line="560" w:lineRule="exact"/>
        <w:ind w:left="0" w:leftChars="0" w:right="0" w:firstLine="659" w:firstLineChars="206"/>
        <w:textAlignment w:val="auto"/>
        <w:rPr>
          <w:rFonts w:hint="eastAsia" w:ascii="黑体" w:hAnsi="黑体" w:eastAsia="黑体" w:cs="黑体"/>
          <w:caps/>
          <w:smallCaps w:val="0"/>
          <w:spacing w:val="0"/>
          <w:sz w:val="32"/>
          <w:szCs w:val="32"/>
        </w:rPr>
      </w:pPr>
      <w:r>
        <w:rPr>
          <w:rFonts w:hint="eastAsia" w:ascii="黑体" w:hAnsi="黑体" w:eastAsia="黑体" w:cs="黑体"/>
          <w:caps/>
          <w:smallCaps w:val="0"/>
          <w:spacing w:val="0"/>
          <w:sz w:val="32"/>
          <w:szCs w:val="32"/>
          <w:lang w:eastAsia="zh-CN"/>
        </w:rPr>
        <w:t>二、乡</w:t>
      </w:r>
      <w:r>
        <w:rPr>
          <w:rFonts w:hint="eastAsia" w:ascii="黑体" w:hAnsi="黑体" w:eastAsia="黑体" w:cs="黑体"/>
          <w:caps/>
          <w:smallCaps w:val="0"/>
          <w:spacing w:val="0"/>
          <w:sz w:val="32"/>
          <w:szCs w:val="32"/>
        </w:rPr>
        <w:t>政府主要负责人食品</w:t>
      </w:r>
      <w:r>
        <w:rPr>
          <w:rFonts w:hint="eastAsia" w:ascii="黑体" w:hAnsi="黑体" w:eastAsia="黑体" w:cs="黑体"/>
          <w:caps/>
          <w:smallCaps w:val="0"/>
          <w:spacing w:val="0"/>
          <w:sz w:val="32"/>
          <w:szCs w:val="32"/>
          <w:lang w:eastAsia="zh-CN"/>
        </w:rPr>
        <w:t>药品</w:t>
      </w:r>
      <w:r>
        <w:rPr>
          <w:rFonts w:hint="eastAsia" w:ascii="黑体" w:hAnsi="黑体" w:eastAsia="黑体" w:cs="黑体"/>
          <w:caps/>
          <w:smallCaps w:val="0"/>
          <w:spacing w:val="0"/>
          <w:sz w:val="32"/>
          <w:szCs w:val="32"/>
        </w:rPr>
        <w:t>安全工作职责</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eastAsia" w:ascii="仿宋" w:hAnsi="仿宋" w:eastAsia="仿宋" w:cs="仿宋"/>
          <w:caps/>
          <w:smallCaps w:val="0"/>
          <w:spacing w:val="0"/>
          <w:sz w:val="32"/>
          <w:szCs w:val="32"/>
        </w:rPr>
      </w:pPr>
      <w:r>
        <w:rPr>
          <w:rFonts w:hint="eastAsia" w:ascii="仿宋" w:hAnsi="仿宋" w:eastAsia="仿宋" w:cs="仿宋"/>
          <w:caps/>
          <w:smallCaps w:val="0"/>
          <w:spacing w:val="0"/>
          <w:sz w:val="32"/>
          <w:szCs w:val="32"/>
        </w:rPr>
        <w:t>加强对全</w:t>
      </w:r>
      <w:r>
        <w:rPr>
          <w:rFonts w:hint="eastAsia" w:ascii="仿宋" w:hAnsi="仿宋" w:eastAsia="仿宋" w:cs="仿宋"/>
          <w:caps/>
          <w:smallCaps w:val="0"/>
          <w:spacing w:val="0"/>
          <w:sz w:val="32"/>
          <w:szCs w:val="32"/>
          <w:lang w:eastAsia="zh-CN"/>
        </w:rPr>
        <w:t>乡</w:t>
      </w:r>
      <w:r>
        <w:rPr>
          <w:rFonts w:hint="eastAsia" w:ascii="仿宋" w:hAnsi="仿宋" w:eastAsia="仿宋" w:cs="仿宋"/>
          <w:caps/>
          <w:smallCaps w:val="0"/>
          <w:spacing w:val="0"/>
          <w:sz w:val="32"/>
          <w:szCs w:val="32"/>
        </w:rPr>
        <w:t>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安全工作的领导，认真贯彻执行党中央、国务院关于食品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安全工作的方针政策、决策部署和指示精神，相关法律法规要求和区委</w:t>
      </w:r>
      <w:r>
        <w:rPr>
          <w:rFonts w:hint="eastAsia" w:ascii="仿宋" w:hAnsi="仿宋" w:eastAsia="仿宋" w:cs="仿宋"/>
          <w:caps/>
          <w:smallCaps w:val="0"/>
          <w:spacing w:val="0"/>
          <w:sz w:val="32"/>
          <w:szCs w:val="32"/>
          <w:lang w:eastAsia="zh-CN"/>
        </w:rPr>
        <w:t>、区</w:t>
      </w:r>
      <w:r>
        <w:rPr>
          <w:rFonts w:hint="eastAsia" w:ascii="仿宋" w:hAnsi="仿宋" w:eastAsia="仿宋" w:cs="仿宋"/>
          <w:caps/>
          <w:smallCaps w:val="0"/>
          <w:spacing w:val="0"/>
          <w:sz w:val="32"/>
          <w:szCs w:val="32"/>
        </w:rPr>
        <w:t>政府的决定，其他具体职责按照中央《地方党政领导干部食品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安全责任制规定》执行。</w:t>
      </w:r>
    </w:p>
    <w:p>
      <w:pPr>
        <w:pStyle w:val="5"/>
        <w:keepNext w:val="0"/>
        <w:keepLines w:val="0"/>
        <w:pageBreakBefore w:val="0"/>
        <w:kinsoku/>
        <w:wordWrap/>
        <w:overflowPunct/>
        <w:topLinePunct w:val="0"/>
        <w:bidi w:val="0"/>
        <w:adjustRightInd/>
        <w:snapToGrid/>
        <w:spacing w:line="560" w:lineRule="exact"/>
        <w:ind w:left="0" w:leftChars="0" w:right="0" w:firstLine="659" w:firstLineChars="206"/>
        <w:textAlignment w:val="auto"/>
        <w:rPr>
          <w:rFonts w:hint="eastAsia" w:ascii="黑体" w:hAnsi="黑体" w:eastAsia="黑体" w:cs="黑体"/>
          <w:caps/>
          <w:smallCaps w:val="0"/>
          <w:spacing w:val="0"/>
          <w:sz w:val="32"/>
          <w:szCs w:val="32"/>
        </w:rPr>
      </w:pPr>
      <w:r>
        <w:rPr>
          <w:rFonts w:hint="eastAsia" w:ascii="黑体" w:hAnsi="黑体" w:eastAsia="黑体" w:cs="黑体"/>
          <w:caps/>
          <w:smallCaps w:val="0"/>
          <w:spacing w:val="0"/>
          <w:sz w:val="32"/>
          <w:szCs w:val="32"/>
          <w:lang w:eastAsia="zh-CN"/>
        </w:rPr>
        <w:t>三、乡党</w:t>
      </w:r>
      <w:r>
        <w:rPr>
          <w:rFonts w:hint="eastAsia" w:ascii="黑体" w:hAnsi="黑体" w:eastAsia="黑体" w:cs="黑体"/>
          <w:caps/>
          <w:smallCaps w:val="0"/>
          <w:spacing w:val="0"/>
          <w:sz w:val="32"/>
          <w:szCs w:val="32"/>
        </w:rPr>
        <w:t>委食品</w:t>
      </w:r>
      <w:r>
        <w:rPr>
          <w:rFonts w:hint="eastAsia" w:ascii="黑体" w:hAnsi="黑体" w:eastAsia="黑体" w:cs="黑体"/>
          <w:caps/>
          <w:smallCaps w:val="0"/>
          <w:spacing w:val="0"/>
          <w:sz w:val="32"/>
          <w:szCs w:val="32"/>
          <w:lang w:eastAsia="zh-CN"/>
        </w:rPr>
        <w:t>药品</w:t>
      </w:r>
      <w:r>
        <w:rPr>
          <w:rFonts w:hint="eastAsia" w:ascii="黑体" w:hAnsi="黑体" w:eastAsia="黑体" w:cs="黑体"/>
          <w:caps/>
          <w:smallCaps w:val="0"/>
          <w:spacing w:val="0"/>
          <w:sz w:val="32"/>
          <w:szCs w:val="32"/>
        </w:rPr>
        <w:t>安全工作职责</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负责宣传工作的负责人职责：</w:t>
      </w:r>
      <w:r>
        <w:rPr>
          <w:rFonts w:hint="eastAsia" w:ascii="仿宋" w:hAnsi="仿宋" w:eastAsia="仿宋" w:cs="仿宋"/>
          <w:caps/>
          <w:smallCaps w:val="0"/>
          <w:spacing w:val="0"/>
          <w:sz w:val="32"/>
          <w:szCs w:val="32"/>
        </w:rPr>
        <w:t>加强食品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安全宣传工作，将食品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安全纳入社会主义精神文明建设、公益宣传范围</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协调、指导食品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安全舆论引导工作，强化舆情管控，及时回应社会关切。</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lang w:val="zh-CN" w:eastAsia="zh-CN"/>
        </w:rPr>
      </w:pPr>
      <w:r>
        <w:rPr>
          <w:rFonts w:hint="eastAsia" w:ascii="楷体_GB2312" w:hAnsi="楷体_GB2312" w:eastAsia="楷体_GB2312" w:cs="楷体_GB2312"/>
          <w:b/>
          <w:bCs/>
          <w:caps/>
          <w:smallCaps w:val="0"/>
          <w:spacing w:val="0"/>
          <w:sz w:val="32"/>
          <w:szCs w:val="32"/>
          <w:lang w:eastAsia="zh-CN"/>
        </w:rPr>
        <w:t>负责乡纪检监察工作的乡党委委员职责：</w:t>
      </w:r>
      <w:r>
        <w:rPr>
          <w:rFonts w:hint="eastAsia" w:ascii="仿宋" w:hAnsi="仿宋" w:eastAsia="仿宋" w:cs="仿宋"/>
          <w:caps/>
          <w:smallCaps w:val="0"/>
          <w:spacing w:val="0"/>
          <w:sz w:val="32"/>
          <w:szCs w:val="32"/>
          <w:lang w:val="zh-CN" w:eastAsia="zh-CN"/>
        </w:rPr>
        <w:t>组织指导纪检监察机关对党政领导干部有按规定需要问责情形的，依规依纪依法开展问责工作；对涉嫌职务违法犯罪的，依法进行调查处置；结合巡视巡察工作安排，对党政领导干部履行食品药品安全工作职责情况进行检查。</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分管财政工作的副乡长职责：</w:t>
      </w:r>
      <w:r>
        <w:rPr>
          <w:rFonts w:hint="eastAsia" w:ascii="仿宋" w:hAnsi="仿宋" w:eastAsia="仿宋" w:cs="仿宋"/>
          <w:caps/>
          <w:smallCaps w:val="0"/>
          <w:spacing w:val="0"/>
          <w:sz w:val="32"/>
          <w:szCs w:val="32"/>
        </w:rPr>
        <w:t>建立健全食品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安全财政投入保障机制</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保障监管、执法部门依法履职必需的经费和装备。</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分管教育工作的负责人职责：</w:t>
      </w:r>
      <w:r>
        <w:rPr>
          <w:rFonts w:hint="eastAsia" w:ascii="仿宋" w:hAnsi="仿宋" w:eastAsia="仿宋" w:cs="仿宋"/>
          <w:caps/>
          <w:smallCaps w:val="0"/>
          <w:spacing w:val="0"/>
          <w:sz w:val="32"/>
          <w:szCs w:val="32"/>
        </w:rPr>
        <w:t>组织指导教育部门在各级各类学校开展食品安全和营养健康教育，加强学校食品安全管理</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配合</w:t>
      </w:r>
      <w:r>
        <w:rPr>
          <w:rFonts w:hint="eastAsia" w:ascii="仿宋" w:hAnsi="仿宋" w:eastAsia="仿宋" w:cs="仿宋"/>
          <w:caps/>
          <w:smallCaps w:val="0"/>
          <w:spacing w:val="0"/>
          <w:sz w:val="32"/>
          <w:szCs w:val="32"/>
          <w:lang w:eastAsia="zh-CN"/>
        </w:rPr>
        <w:t>开展</w:t>
      </w:r>
      <w:r>
        <w:rPr>
          <w:rFonts w:hint="eastAsia" w:ascii="仿宋" w:hAnsi="仿宋" w:eastAsia="仿宋" w:cs="仿宋"/>
          <w:caps/>
          <w:smallCaps w:val="0"/>
          <w:spacing w:val="0"/>
          <w:sz w:val="32"/>
          <w:szCs w:val="32"/>
        </w:rPr>
        <w:t>校园周边等食品安全治理工作。</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分管卫生和健康工作的负责人职责:</w:t>
      </w:r>
      <w:r>
        <w:rPr>
          <w:rFonts w:hint="eastAsia" w:ascii="仿宋" w:hAnsi="仿宋" w:eastAsia="仿宋" w:cs="仿宋"/>
          <w:caps/>
          <w:smallCaps w:val="0"/>
          <w:spacing w:val="0"/>
          <w:sz w:val="32"/>
          <w:szCs w:val="32"/>
        </w:rPr>
        <w:t>指导卫生和健康部门加强对医疗机构的食品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安全日常管理、食品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安全事故的医疗救助和流行病学调查等工作。</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分管农业农村工作的负责人职责:</w:t>
      </w:r>
      <w:r>
        <w:rPr>
          <w:rFonts w:hint="eastAsia" w:ascii="仿宋" w:hAnsi="仿宋" w:eastAsia="仿宋" w:cs="仿宋"/>
          <w:caps/>
          <w:smallCaps w:val="0"/>
          <w:spacing w:val="0"/>
          <w:sz w:val="32"/>
          <w:szCs w:val="32"/>
        </w:rPr>
        <w:t>履行《地方党政领导干部食品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安全责任制规定》中明确的分管食品安全工作负责人职责,具体负责组织全</w:t>
      </w:r>
      <w:r>
        <w:rPr>
          <w:rFonts w:hint="eastAsia" w:ascii="仿宋" w:hAnsi="仿宋" w:eastAsia="仿宋" w:cs="仿宋"/>
          <w:caps/>
          <w:smallCaps w:val="0"/>
          <w:spacing w:val="0"/>
          <w:sz w:val="32"/>
          <w:szCs w:val="32"/>
          <w:lang w:eastAsia="zh-CN"/>
        </w:rPr>
        <w:t>乡</w:t>
      </w:r>
      <w:r>
        <w:rPr>
          <w:rFonts w:hint="eastAsia" w:ascii="仿宋" w:hAnsi="仿宋" w:eastAsia="仿宋" w:cs="仿宋"/>
          <w:caps/>
          <w:smallCaps w:val="0"/>
          <w:spacing w:val="0"/>
          <w:sz w:val="32"/>
          <w:szCs w:val="32"/>
        </w:rPr>
        <w:t>食用农产品质量安全监管工作。指导食用农产品从种植养殖环节到进入批发、零售市场或者生产加工企业前的质量安全监督管理，加强动植物疫病防控、畜禽屠宰环节、生鲜乳收购环节质量安全的监督管理。研究建立食用农产品产地准出、市场准入和追溯机制</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指导农业标准化生产。</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分管民政工作的负责人职责:</w:t>
      </w:r>
      <w:r>
        <w:rPr>
          <w:rFonts w:hint="eastAsia" w:ascii="仿宋" w:hAnsi="仿宋" w:eastAsia="仿宋" w:cs="仿宋"/>
          <w:caps/>
          <w:smallCaps w:val="0"/>
          <w:spacing w:val="0"/>
          <w:sz w:val="32"/>
          <w:szCs w:val="32"/>
        </w:rPr>
        <w:t>指导做好民政服务机构等单位的食品安全教育和日常监督检查</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组织有关部门按照食品安全职责</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开展行业或领域内食品安全隐患排查和专项治理工作。</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分管公安工作的负责人职责：</w:t>
      </w:r>
      <w:r>
        <w:rPr>
          <w:rFonts w:hint="eastAsia" w:ascii="仿宋" w:hAnsi="仿宋" w:eastAsia="仿宋" w:cs="仿宋"/>
          <w:caps/>
          <w:smallCaps w:val="0"/>
          <w:spacing w:val="0"/>
          <w:sz w:val="32"/>
          <w:szCs w:val="32"/>
        </w:rPr>
        <w:t>组织指导依法打击危害食品安全犯罪行为，协调和指挥食品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领域重大犯罪案件的侦办工作</w:t>
      </w:r>
      <w:r>
        <w:rPr>
          <w:rFonts w:hint="eastAsia" w:ascii="仿宋" w:hAnsi="仿宋" w:eastAsia="仿宋" w:cs="仿宋"/>
          <w:caps/>
          <w:smallCaps w:val="0"/>
          <w:spacing w:val="0"/>
          <w:sz w:val="32"/>
          <w:szCs w:val="32"/>
          <w:lang w:eastAsia="zh-CN"/>
        </w:rPr>
        <w:t>；</w:t>
      </w:r>
      <w:r>
        <w:rPr>
          <w:rFonts w:hint="eastAsia" w:ascii="仿宋" w:hAnsi="仿宋" w:eastAsia="仿宋" w:cs="仿宋"/>
          <w:caps/>
          <w:smallCaps w:val="0"/>
          <w:spacing w:val="0"/>
          <w:sz w:val="32"/>
          <w:szCs w:val="32"/>
        </w:rPr>
        <w:t>指导食品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安全行政执法与刑事司法衔接工作。</w:t>
      </w:r>
    </w:p>
    <w:p>
      <w:pPr>
        <w:pStyle w:val="5"/>
        <w:keepNext w:val="0"/>
        <w:keepLines w:val="0"/>
        <w:pageBreakBefore w:val="0"/>
        <w:kinsoku/>
        <w:wordWrap/>
        <w:overflowPunct/>
        <w:topLinePunct w:val="0"/>
        <w:bidi w:val="0"/>
        <w:adjustRightInd/>
        <w:snapToGrid/>
        <w:spacing w:line="560" w:lineRule="exact"/>
        <w:ind w:left="0" w:leftChars="0" w:right="0" w:firstLine="64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分管司法工作的负责人职责：</w:t>
      </w:r>
      <w:r>
        <w:rPr>
          <w:rFonts w:hint="eastAsia" w:ascii="仿宋" w:hAnsi="仿宋" w:eastAsia="仿宋" w:cs="仿宋"/>
          <w:caps/>
          <w:smallCaps w:val="0"/>
          <w:spacing w:val="0"/>
          <w:sz w:val="32"/>
          <w:szCs w:val="32"/>
        </w:rPr>
        <w:t>协调相关单位认真落实“谁执法谁普法”普法责任制，积极开展食品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安全法治宣传教育。</w:t>
      </w:r>
    </w:p>
    <w:p>
      <w:pPr>
        <w:pStyle w:val="5"/>
        <w:keepNext w:val="0"/>
        <w:keepLines w:val="0"/>
        <w:pageBreakBefore w:val="0"/>
        <w:kinsoku/>
        <w:wordWrap/>
        <w:overflowPunct/>
        <w:topLinePunct w:val="0"/>
        <w:bidi w:val="0"/>
        <w:adjustRightInd/>
        <w:snapToGrid/>
        <w:spacing w:line="560" w:lineRule="exact"/>
        <w:ind w:left="0" w:leftChars="0" w:right="0" w:firstLine="640"/>
        <w:jc w:val="both"/>
        <w:textAlignment w:val="auto"/>
        <w:rPr>
          <w:rFonts w:hint="eastAsia" w:ascii="仿宋" w:hAnsi="仿宋" w:eastAsia="仿宋" w:cs="仿宋"/>
          <w:caps/>
          <w:smallCaps w:val="0"/>
          <w:spacing w:val="0"/>
          <w:sz w:val="32"/>
          <w:szCs w:val="32"/>
        </w:rPr>
      </w:pPr>
      <w:r>
        <w:rPr>
          <w:rFonts w:hint="eastAsia" w:ascii="楷体_GB2312" w:hAnsi="楷体_GB2312" w:eastAsia="楷体_GB2312" w:cs="楷体_GB2312"/>
          <w:b/>
          <w:bCs/>
          <w:caps/>
          <w:smallCaps w:val="0"/>
          <w:spacing w:val="0"/>
          <w:sz w:val="32"/>
          <w:szCs w:val="32"/>
          <w:lang w:eastAsia="zh-CN"/>
        </w:rPr>
        <w:t>分管市场监管的负责人职责:</w:t>
      </w:r>
      <w:r>
        <w:rPr>
          <w:rFonts w:hint="eastAsia" w:ascii="仿宋" w:hAnsi="仿宋" w:eastAsia="仿宋" w:cs="仿宋"/>
          <w:caps/>
          <w:smallCaps w:val="0"/>
          <w:spacing w:val="0"/>
          <w:sz w:val="32"/>
          <w:szCs w:val="32"/>
        </w:rPr>
        <w:t>履行《地方党政领导干部食品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安全责任制规定》中明确的分管食品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安全工作负责人职责，具体负责组织全区食品</w:t>
      </w:r>
      <w:r>
        <w:rPr>
          <w:rFonts w:hint="eastAsia" w:ascii="仿宋" w:hAnsi="仿宋" w:eastAsia="仿宋" w:cs="仿宋"/>
          <w:caps/>
          <w:smallCaps w:val="0"/>
          <w:spacing w:val="0"/>
          <w:sz w:val="32"/>
          <w:szCs w:val="32"/>
          <w:lang w:eastAsia="zh-CN"/>
        </w:rPr>
        <w:t>药品</w:t>
      </w:r>
      <w:r>
        <w:rPr>
          <w:rFonts w:hint="eastAsia" w:ascii="仿宋" w:hAnsi="仿宋" w:eastAsia="仿宋" w:cs="仿宋"/>
          <w:caps/>
          <w:smallCaps w:val="0"/>
          <w:spacing w:val="0"/>
          <w:sz w:val="32"/>
          <w:szCs w:val="32"/>
        </w:rPr>
        <w:t>安全监管工作。</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rPr>
          <w:rFonts w:hint="eastAsia" w:ascii="仿宋" w:hAnsi="仿宋" w:eastAsia="仿宋" w:cs="仿宋"/>
          <w:caps/>
          <w:smallCaps w:val="0"/>
          <w:spacing w:val="0"/>
          <w:sz w:val="32"/>
          <w:szCs w:val="32"/>
          <w:lang w:val="zh-CN" w:eastAsia="zh-CN"/>
        </w:rPr>
      </w:pPr>
      <w:r>
        <w:rPr>
          <w:rFonts w:hint="eastAsia" w:ascii="楷体_GB2312" w:hAnsi="楷体_GB2312" w:eastAsia="楷体_GB2312" w:cs="楷体_GB2312"/>
          <w:b/>
          <w:bCs/>
          <w:caps/>
          <w:smallCaps w:val="0"/>
          <w:spacing w:val="0"/>
          <w:sz w:val="32"/>
          <w:szCs w:val="32"/>
          <w:lang w:eastAsia="zh-CN"/>
        </w:rPr>
        <w:t>分管(含协管、联系)其他工作的乡政府领导班子成员职责：</w:t>
      </w:r>
      <w:r>
        <w:rPr>
          <w:rFonts w:hint="eastAsia" w:ascii="仿宋" w:hAnsi="仿宋" w:eastAsia="仿宋" w:cs="仿宋"/>
          <w:caps/>
          <w:smallCaps w:val="0"/>
          <w:spacing w:val="0"/>
          <w:sz w:val="32"/>
          <w:szCs w:val="32"/>
          <w:lang w:val="zh-CN" w:eastAsia="zh-CN"/>
        </w:rPr>
        <w:t>应按照分工加强对分管行业或者领域内食品药品安全相关工作的领导，协助乡政府主要负责人，支持分管食品药品安全工作负责人，统筹推进分管行业或者领域内食品药品安全相关工作，督促指导相关部门依法履行工作职责，及时研究解决分管行业或者领域内食品药品安全相关工作问题。</w:t>
      </w:r>
    </w:p>
    <w:p>
      <w:pPr>
        <w:pStyle w:val="5"/>
        <w:keepNext w:val="0"/>
        <w:keepLines w:val="0"/>
        <w:pageBreakBefore w:val="0"/>
        <w:kinsoku/>
        <w:wordWrap/>
        <w:overflowPunct/>
        <w:topLinePunct w:val="0"/>
        <w:bidi w:val="0"/>
        <w:adjustRightInd/>
        <w:snapToGrid/>
        <w:spacing w:line="560" w:lineRule="exact"/>
        <w:ind w:left="0" w:leftChars="0" w:right="0"/>
        <w:textAlignment w:val="auto"/>
        <w:rPr>
          <w:rFonts w:hint="eastAsia" w:ascii="仿宋" w:hAnsi="仿宋" w:eastAsia="仿宋" w:cs="仿宋"/>
          <w:caps/>
          <w:smallCaps w:val="0"/>
          <w:spacing w:val="0"/>
          <w:sz w:val="32"/>
          <w:szCs w:val="32"/>
        </w:rPr>
      </w:pPr>
    </w:p>
    <w:p>
      <w:pPr>
        <w:pStyle w:val="5"/>
        <w:keepNext w:val="0"/>
        <w:keepLines w:val="0"/>
        <w:pageBreakBefore w:val="0"/>
        <w:kinsoku/>
        <w:wordWrap/>
        <w:overflowPunct/>
        <w:topLinePunct w:val="0"/>
        <w:bidi w:val="0"/>
        <w:adjustRightInd/>
        <w:snapToGrid/>
        <w:spacing w:line="560" w:lineRule="exact"/>
        <w:ind w:left="0" w:leftChars="0" w:right="0"/>
        <w:textAlignment w:val="auto"/>
        <w:rPr>
          <w:rFonts w:hint="eastAsia" w:ascii="仿宋" w:hAnsi="仿宋" w:eastAsia="仿宋" w:cs="仿宋"/>
          <w:sz w:val="32"/>
          <w:szCs w:val="32"/>
        </w:rPr>
      </w:pPr>
    </w:p>
    <w:p>
      <w:pPr>
        <w:pStyle w:val="5"/>
        <w:keepNext w:val="0"/>
        <w:keepLines w:val="0"/>
        <w:pageBreakBefore w:val="0"/>
        <w:kinsoku/>
        <w:wordWrap/>
        <w:overflowPunct/>
        <w:topLinePunct w:val="0"/>
        <w:bidi w:val="0"/>
        <w:adjustRightInd/>
        <w:snapToGrid/>
        <w:spacing w:line="560" w:lineRule="exact"/>
        <w:ind w:left="0" w:leftChars="0" w:right="0"/>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560" w:lineRule="exact"/>
        <w:ind w:left="0" w:leftChars="0" w:right="0"/>
        <w:textAlignment w:val="auto"/>
        <w:rPr>
          <w:rFonts w:hint="eastAsia" w:ascii="仿宋" w:hAnsi="仿宋" w:eastAsia="仿宋" w:cs="仿宋"/>
          <w:sz w:val="32"/>
          <w:szCs w:val="32"/>
        </w:rPr>
      </w:pPr>
    </w:p>
    <w:p>
      <w:pPr>
        <w:pStyle w:val="2"/>
        <w:keepNext w:val="0"/>
        <w:keepLines w:val="0"/>
        <w:pageBreakBefore w:val="0"/>
        <w:kinsoku/>
        <w:wordWrap/>
        <w:overflowPunct/>
        <w:topLinePunct w:val="0"/>
        <w:bidi w:val="0"/>
        <w:adjustRightInd/>
        <w:snapToGrid/>
        <w:spacing w:line="560" w:lineRule="exact"/>
        <w:ind w:left="0" w:leftChars="0" w:right="0" w:firstLine="0" w:firstLineChars="0"/>
        <w:textAlignment w:val="auto"/>
        <w:rPr>
          <w:rFonts w:hint="eastAsia"/>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NWVhNzk4ZTNlN2M3MzZjZTk4YzM3NDA3MTJlNDQifQ=="/>
  </w:docVars>
  <w:rsids>
    <w:rsidRoot w:val="4ECD57C8"/>
    <w:rsid w:val="04F75372"/>
    <w:rsid w:val="066A7151"/>
    <w:rsid w:val="0FC92343"/>
    <w:rsid w:val="115744B5"/>
    <w:rsid w:val="15C20910"/>
    <w:rsid w:val="16337E29"/>
    <w:rsid w:val="16974DBF"/>
    <w:rsid w:val="19E74007"/>
    <w:rsid w:val="212B5F30"/>
    <w:rsid w:val="25420F53"/>
    <w:rsid w:val="2C323653"/>
    <w:rsid w:val="2EEB2C72"/>
    <w:rsid w:val="32580469"/>
    <w:rsid w:val="32D555DE"/>
    <w:rsid w:val="33177799"/>
    <w:rsid w:val="39E06C86"/>
    <w:rsid w:val="3BBC5A94"/>
    <w:rsid w:val="3F141B8A"/>
    <w:rsid w:val="3F160D89"/>
    <w:rsid w:val="40003751"/>
    <w:rsid w:val="42DE2F64"/>
    <w:rsid w:val="43C55195"/>
    <w:rsid w:val="4AA87622"/>
    <w:rsid w:val="4C9F6BB1"/>
    <w:rsid w:val="4D2C56B0"/>
    <w:rsid w:val="4ECD57C8"/>
    <w:rsid w:val="50FE6718"/>
    <w:rsid w:val="54045099"/>
    <w:rsid w:val="55CB1855"/>
    <w:rsid w:val="56133756"/>
    <w:rsid w:val="68E001C3"/>
    <w:rsid w:val="722B4DF9"/>
    <w:rsid w:val="729E3342"/>
    <w:rsid w:val="7FA4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caps/>
      <w:kern w:val="2"/>
      <w:sz w:val="32"/>
      <w:szCs w:val="32"/>
      <w:lang w:val="en-US" w:eastAsia="zh-CN" w:bidi="ar-SA"/>
    </w:rPr>
  </w:style>
  <w:style w:type="paragraph" w:styleId="4">
    <w:name w:val="heading 1"/>
    <w:basedOn w:val="1"/>
    <w:next w:val="1"/>
    <w:qFormat/>
    <w:uiPriority w:val="1"/>
    <w:pPr>
      <w:spacing w:before="1"/>
      <w:ind w:left="150" w:right="290"/>
      <w:jc w:val="center"/>
      <w:outlineLvl w:val="1"/>
    </w:pPr>
    <w:rPr>
      <w:rFonts w:ascii="宋体" w:hAnsi="宋体" w:eastAsia="宋体" w:cs="宋体"/>
      <w:sz w:val="44"/>
      <w:szCs w:val="4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spacing w:line="357" w:lineRule="atLeast"/>
      <w:ind w:firstLine="420" w:firstLineChars="200"/>
    </w:pPr>
    <w:rPr>
      <w:color w:val="000000"/>
      <w:kern w:val="0"/>
      <w:szCs w:val="20"/>
    </w:rPr>
  </w:style>
  <w:style w:type="paragraph" w:styleId="3">
    <w:name w:val="Body Text Indent"/>
    <w:basedOn w:val="1"/>
    <w:qFormat/>
    <w:uiPriority w:val="99"/>
    <w:pPr>
      <w:ind w:left="420" w:leftChars="200"/>
    </w:pPr>
    <w:rPr>
      <w:szCs w:val="24"/>
    </w:rPr>
  </w:style>
  <w:style w:type="paragraph" w:styleId="5">
    <w:name w:val="Body Text"/>
    <w:basedOn w:val="1"/>
    <w:qFormat/>
    <w:uiPriority w:val="1"/>
    <w:pPr>
      <w:ind w:left="1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10">
    <w:name w:val="page number"/>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1859</Words>
  <Characters>1872</Characters>
  <Lines>0</Lines>
  <Paragraphs>0</Paragraphs>
  <TotalTime>27</TotalTime>
  <ScaleCrop>false</ScaleCrop>
  <LinksUpToDate>false</LinksUpToDate>
  <CharactersWithSpaces>2156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2020-11-27T02:43:00Z</dcterms:created>
  <dc:creator>Administrator</dc:creator>
  <cp:lastModifiedBy>白银区强湾乡人民政府</cp:lastModifiedBy>
  <cp:lastPrinted>2022-06-15T02:35:15Z</cp:lastPrinted>
  <dcterms:modified xsi:type="dcterms:W3CDTF">2022-06-15T02:36:25Z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21B641847E764F4B8543C4FB92EB769B</vt:lpwstr>
  </property>
</Properties>
</file>