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before="312" w:beforeLines="100" w:after="312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2022年度白银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区</w:t>
      </w:r>
      <w:r>
        <w:rPr>
          <w:rFonts w:hint="eastAsia" w:ascii="方正小标宋简体" w:eastAsia="方正小标宋简体"/>
          <w:sz w:val="36"/>
          <w:szCs w:val="36"/>
        </w:rPr>
        <w:t>企事业单位备案建议名录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528"/>
        <w:gridCol w:w="993"/>
        <w:gridCol w:w="6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  <w:t>备注信息（名录来源）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白银桦新石农业科技发展有限公司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科技型中小企业、省级科技创新型企业、预审服务分类号筛选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甘肃华伟工程装备有限公司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4" w:type="dxa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白银阳明银光化工有限公司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甘肃郝氏炭纤维有限公司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白银有色长通电线电缆有限责任公司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甘肃柯登精密铸造泵阀有限公司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白银普瑞特化工有限公司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甘肃宏达铝型材有限公司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白银易捷网络科技有限公司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科技型中小企业、省级科技创新型企业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白银乐天园化学有限责任公司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科技型中小企业、省级科技创新型企业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甘肃正生酵母科技有限公司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甘肃巴斯得建筑节能材料科技有限公司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白银有色西北铜加工有限公司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甘肃皓天医药科技有限责任公司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白银有色动力有限公司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甘肃利亨新材料有限公司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白银金奇化工科技有限公司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甘肃盈腾节能科技有限公司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白银鑫新型科技建材有限公司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高新技术企业、科技型中小企业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白银有色锌铝型材有限公司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甘肃北方三泰化工有限公司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甘肃西部邦奇装饰材料科技有限公司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甘肃渊博龙文化发展有限公司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白银一致长通超微线材有限公司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白银一刀钢化玻璃有限公司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甘肃景邦环保科技有限公司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甘肃景邦农业科技发展有限公司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白银小喇叭文化传播有限公司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甘肃天孚实业集团有限公司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专精特新“小巨人”、预审服务分类号筛选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国网甘肃省电力公司白银供电公司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白银市第一人民医院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甘肃中进邦农农贸有限公司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白银金奇生物科技有限公司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预审服务分类号筛选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白银恒诚机械制造有限责任公司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白银云创空间信息科技有限公司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白银康宝新型节能建材有限责任公司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甘肃金宏源生物科技有限公司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甘肃萃华科技有限公司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白银万达摩尔电子商务有限公司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白银俊胜门窗装饰有限公司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白银区</w:t>
            </w:r>
          </w:p>
        </w:tc>
        <w:tc>
          <w:tcPr>
            <w:tcW w:w="6723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NjFhOGE4MzFmODYzZDg0OGY2MWJjODlkYmNjMGQifQ=="/>
  </w:docVars>
  <w:rsids>
    <w:rsidRoot w:val="00D90212"/>
    <w:rsid w:val="006954D7"/>
    <w:rsid w:val="007840B7"/>
    <w:rsid w:val="00827933"/>
    <w:rsid w:val="008567B1"/>
    <w:rsid w:val="00D90212"/>
    <w:rsid w:val="00EB6E34"/>
    <w:rsid w:val="00FE139D"/>
    <w:rsid w:val="35EB59F1"/>
    <w:rsid w:val="52667C68"/>
    <w:rsid w:val="54F45E2B"/>
    <w:rsid w:val="681D3A82"/>
    <w:rsid w:val="774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1170</Words>
  <Characters>1204</Characters>
  <Lines>40</Lines>
  <Paragraphs>11</Paragraphs>
  <TotalTime>49</TotalTime>
  <ScaleCrop>false</ScaleCrop>
  <LinksUpToDate>false</LinksUpToDate>
  <CharactersWithSpaces>1204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2022-05-24T09:20:00Z</dcterms:created>
  <dc:creator>BH018 GS018</dc:creator>
  <cp:lastModifiedBy>xyqx0117</cp:lastModifiedBy>
  <dcterms:modified xsi:type="dcterms:W3CDTF">2022-11-30T07:34:13Z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A7D8F65716E347F0A1994E757A63A8C6</vt:lpwstr>
  </property>
</Properties>
</file>