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2FE" w:rsidRDefault="006452FE">
      <w:pPr>
        <w:widowControl/>
        <w:jc w:val="center"/>
        <w:rPr>
          <w:rFonts w:ascii="宋体" w:eastAsia="宋体" w:hAnsi="宋体" w:cs="宋体"/>
          <w:b/>
          <w:color w:val="000000"/>
          <w:kern w:val="0"/>
          <w:sz w:val="40"/>
          <w:szCs w:val="40"/>
        </w:rPr>
      </w:pPr>
    </w:p>
    <w:p w:rsidR="006452FE" w:rsidRDefault="00A15A9D">
      <w:pPr>
        <w:pStyle w:val="1"/>
        <w:jc w:val="center"/>
      </w:pPr>
      <w:r>
        <w:rPr>
          <w:rFonts w:hint="eastAsia"/>
        </w:rPr>
        <w:t>白银市</w:t>
      </w:r>
      <w:r>
        <w:rPr>
          <w:rFonts w:hint="eastAsia"/>
        </w:rPr>
        <w:t>白银区文化体育和旅游局</w:t>
      </w:r>
    </w:p>
    <w:p w:rsidR="006452FE" w:rsidRDefault="00A15A9D">
      <w:pPr>
        <w:pStyle w:val="1"/>
        <w:jc w:val="center"/>
      </w:pPr>
      <w:r>
        <w:rPr>
          <w:rFonts w:hint="eastAsia"/>
        </w:rPr>
        <w:t>202</w:t>
      </w:r>
      <w:r>
        <w:rPr>
          <w:rFonts w:hint="eastAsia"/>
        </w:rPr>
        <w:t>1</w:t>
      </w:r>
      <w:r>
        <w:rPr>
          <w:rFonts w:hint="eastAsia"/>
        </w:rPr>
        <w:t>年度部门整体支出绩效评价报告</w:t>
      </w:r>
    </w:p>
    <w:p w:rsidR="006452FE" w:rsidRDefault="00A15A9D">
      <w:pPr>
        <w:pStyle w:val="a8"/>
        <w:shd w:val="clear" w:color="auto" w:fill="FFFFFF"/>
        <w:spacing w:line="378" w:lineRule="atLeast"/>
        <w:ind w:firstLine="640"/>
        <w:jc w:val="both"/>
        <w:rPr>
          <w:rFonts w:ascii="仿宋" w:eastAsia="仿宋" w:hAnsi="仿宋"/>
          <w:b/>
          <w:color w:val="000000"/>
          <w:sz w:val="32"/>
          <w:szCs w:val="32"/>
          <w:shd w:val="clear" w:color="auto" w:fill="FFFFFF"/>
        </w:rPr>
      </w:pPr>
      <w:r>
        <w:rPr>
          <w:rFonts w:ascii="仿宋" w:eastAsia="仿宋" w:hAnsi="仿宋"/>
          <w:b/>
          <w:color w:val="000000"/>
          <w:sz w:val="32"/>
          <w:szCs w:val="32"/>
          <w:shd w:val="clear" w:color="auto" w:fill="FFFFFF"/>
        </w:rPr>
        <w:t xml:space="preserve"> </w:t>
      </w:r>
    </w:p>
    <w:p w:rsidR="006452FE" w:rsidRDefault="00A15A9D">
      <w:pPr>
        <w:pStyle w:val="a8"/>
        <w:shd w:val="clear" w:color="auto" w:fill="FFFFFF"/>
        <w:spacing w:line="378" w:lineRule="atLeast"/>
        <w:ind w:firstLine="640"/>
        <w:jc w:val="both"/>
        <w:rPr>
          <w:rFonts w:ascii="仿宋" w:eastAsia="仿宋" w:hAnsi="仿宋"/>
          <w:b/>
          <w:color w:val="000000"/>
          <w:sz w:val="32"/>
          <w:szCs w:val="32"/>
          <w:shd w:val="clear" w:color="auto" w:fill="FFFFFF"/>
        </w:rPr>
      </w:pPr>
      <w:r>
        <w:rPr>
          <w:rFonts w:ascii="仿宋" w:eastAsia="仿宋" w:hAnsi="仿宋"/>
          <w:b/>
          <w:color w:val="000000"/>
          <w:sz w:val="32"/>
          <w:szCs w:val="32"/>
          <w:shd w:val="clear" w:color="auto" w:fill="FFFFFF"/>
        </w:rPr>
        <w:t xml:space="preserve"> </w:t>
      </w:r>
    </w:p>
    <w:p w:rsidR="006452FE" w:rsidRDefault="00A15A9D">
      <w:pPr>
        <w:pStyle w:val="a8"/>
        <w:shd w:val="clear" w:color="auto" w:fill="FFFFFF"/>
        <w:spacing w:line="378" w:lineRule="atLeast"/>
        <w:ind w:firstLine="640"/>
        <w:jc w:val="both"/>
        <w:rPr>
          <w:rFonts w:ascii="仿宋" w:eastAsia="仿宋" w:hAnsi="仿宋"/>
          <w:b/>
          <w:color w:val="000000"/>
          <w:sz w:val="32"/>
          <w:szCs w:val="32"/>
          <w:shd w:val="clear" w:color="auto" w:fill="FFFFFF"/>
        </w:rPr>
      </w:pPr>
      <w:r>
        <w:rPr>
          <w:rFonts w:ascii="仿宋" w:eastAsia="仿宋" w:hAnsi="仿宋"/>
          <w:b/>
          <w:color w:val="000000"/>
          <w:sz w:val="32"/>
          <w:szCs w:val="32"/>
          <w:shd w:val="clear" w:color="auto" w:fill="FFFFFF"/>
        </w:rPr>
        <w:t xml:space="preserve"> </w:t>
      </w:r>
    </w:p>
    <w:p w:rsidR="006452FE" w:rsidRDefault="006452FE">
      <w:pPr>
        <w:pStyle w:val="a8"/>
        <w:shd w:val="clear" w:color="auto" w:fill="FFFFFF"/>
        <w:spacing w:line="378" w:lineRule="atLeast"/>
        <w:ind w:firstLine="640"/>
        <w:jc w:val="both"/>
        <w:rPr>
          <w:rFonts w:ascii="仿宋" w:eastAsia="仿宋" w:hAnsi="仿宋"/>
          <w:b/>
          <w:color w:val="000000"/>
          <w:sz w:val="32"/>
          <w:szCs w:val="32"/>
          <w:shd w:val="clear" w:color="auto" w:fill="FFFFFF"/>
        </w:rPr>
      </w:pPr>
    </w:p>
    <w:p w:rsidR="006452FE" w:rsidRDefault="006452FE">
      <w:pPr>
        <w:pStyle w:val="a8"/>
        <w:shd w:val="clear" w:color="auto" w:fill="FFFFFF"/>
        <w:spacing w:line="378" w:lineRule="atLeast"/>
        <w:ind w:firstLine="640"/>
        <w:jc w:val="both"/>
        <w:rPr>
          <w:rFonts w:ascii="仿宋" w:eastAsia="仿宋" w:hAnsi="仿宋"/>
          <w:b/>
          <w:color w:val="000000"/>
          <w:sz w:val="32"/>
          <w:szCs w:val="32"/>
          <w:shd w:val="clear" w:color="auto" w:fill="FFFFFF"/>
        </w:rPr>
      </w:pPr>
    </w:p>
    <w:p w:rsidR="006452FE" w:rsidRDefault="006452FE">
      <w:pPr>
        <w:pStyle w:val="a8"/>
        <w:shd w:val="clear" w:color="auto" w:fill="FFFFFF"/>
        <w:spacing w:line="378" w:lineRule="atLeast"/>
        <w:ind w:firstLine="640"/>
        <w:jc w:val="both"/>
        <w:rPr>
          <w:rFonts w:ascii="仿宋" w:eastAsia="仿宋" w:hAnsi="仿宋"/>
          <w:b/>
          <w:color w:val="000000"/>
          <w:sz w:val="32"/>
          <w:szCs w:val="32"/>
          <w:shd w:val="clear" w:color="auto" w:fill="FFFFFF"/>
        </w:rPr>
      </w:pPr>
    </w:p>
    <w:p w:rsidR="006452FE" w:rsidRDefault="006452FE">
      <w:pPr>
        <w:pStyle w:val="a8"/>
        <w:shd w:val="clear" w:color="auto" w:fill="FFFFFF"/>
        <w:spacing w:line="378" w:lineRule="atLeast"/>
        <w:ind w:firstLine="640"/>
        <w:jc w:val="both"/>
        <w:rPr>
          <w:rFonts w:ascii="仿宋" w:eastAsia="仿宋" w:hAnsi="仿宋"/>
          <w:b/>
          <w:color w:val="000000"/>
          <w:sz w:val="32"/>
          <w:szCs w:val="32"/>
          <w:shd w:val="clear" w:color="auto" w:fill="FFFFFF"/>
        </w:rPr>
      </w:pPr>
    </w:p>
    <w:p w:rsidR="006452FE" w:rsidRDefault="006452FE">
      <w:pPr>
        <w:pStyle w:val="a8"/>
        <w:shd w:val="clear" w:color="auto" w:fill="FFFFFF"/>
        <w:spacing w:line="378" w:lineRule="atLeast"/>
        <w:ind w:firstLine="640"/>
        <w:jc w:val="both"/>
        <w:rPr>
          <w:rFonts w:ascii="仿宋" w:eastAsia="仿宋" w:hAnsi="仿宋"/>
          <w:b/>
          <w:color w:val="000000"/>
          <w:sz w:val="32"/>
          <w:szCs w:val="32"/>
          <w:shd w:val="clear" w:color="auto" w:fill="FFFFFF"/>
        </w:rPr>
      </w:pPr>
    </w:p>
    <w:p w:rsidR="006452FE" w:rsidRDefault="00A15A9D">
      <w:pPr>
        <w:pStyle w:val="a8"/>
        <w:shd w:val="clear" w:color="auto" w:fill="FFFFFF"/>
        <w:spacing w:line="378" w:lineRule="atLeast"/>
        <w:ind w:firstLineChars="400" w:firstLine="1285"/>
        <w:jc w:val="both"/>
        <w:rPr>
          <w:rFonts w:ascii="仿宋" w:eastAsia="仿宋" w:hAnsi="仿宋"/>
          <w:b/>
          <w:color w:val="000000"/>
          <w:sz w:val="32"/>
          <w:szCs w:val="32"/>
          <w:shd w:val="clear" w:color="auto" w:fill="FFFFFF"/>
        </w:rPr>
      </w:pPr>
      <w:r>
        <w:rPr>
          <w:rFonts w:ascii="仿宋" w:eastAsia="仿宋" w:hAnsi="仿宋" w:hint="eastAsia"/>
          <w:b/>
          <w:color w:val="000000"/>
          <w:sz w:val="32"/>
          <w:szCs w:val="32"/>
          <w:shd w:val="clear" w:color="auto" w:fill="FFFFFF"/>
        </w:rPr>
        <w:t xml:space="preserve">  </w:t>
      </w:r>
    </w:p>
    <w:p w:rsidR="006452FE" w:rsidRDefault="006452FE">
      <w:pPr>
        <w:pStyle w:val="a8"/>
        <w:shd w:val="clear" w:color="auto" w:fill="FFFFFF"/>
        <w:spacing w:line="378" w:lineRule="atLeast"/>
        <w:ind w:firstLineChars="400" w:firstLine="1285"/>
        <w:jc w:val="both"/>
        <w:rPr>
          <w:rFonts w:ascii="仿宋" w:eastAsia="仿宋" w:hAnsi="仿宋"/>
          <w:b/>
          <w:color w:val="000000"/>
          <w:sz w:val="32"/>
          <w:szCs w:val="32"/>
          <w:shd w:val="clear" w:color="auto" w:fill="FFFFFF"/>
        </w:rPr>
      </w:pPr>
    </w:p>
    <w:p w:rsidR="006452FE" w:rsidRDefault="00A15A9D">
      <w:pPr>
        <w:pStyle w:val="a8"/>
        <w:shd w:val="clear" w:color="auto" w:fill="FFFFFF"/>
        <w:spacing w:line="378" w:lineRule="atLeast"/>
        <w:ind w:firstLineChars="200" w:firstLine="643"/>
        <w:jc w:val="both"/>
        <w:rPr>
          <w:rFonts w:ascii="仿宋" w:eastAsia="仿宋" w:hAnsi="仿宋"/>
          <w:b/>
          <w:color w:val="000000"/>
          <w:sz w:val="32"/>
          <w:szCs w:val="32"/>
          <w:shd w:val="clear" w:color="auto" w:fill="FFFFFF"/>
        </w:rPr>
      </w:pPr>
      <w:r>
        <w:rPr>
          <w:rFonts w:ascii="仿宋" w:eastAsia="仿宋" w:hAnsi="仿宋"/>
          <w:b/>
          <w:color w:val="000000"/>
          <w:sz w:val="32"/>
          <w:szCs w:val="32"/>
          <w:shd w:val="clear" w:color="auto" w:fill="FFFFFF"/>
        </w:rPr>
        <w:t>自评单位：</w:t>
      </w:r>
      <w:r>
        <w:rPr>
          <w:rFonts w:ascii="仿宋" w:eastAsia="仿宋" w:hAnsi="仿宋"/>
          <w:b/>
          <w:color w:val="000000"/>
          <w:sz w:val="32"/>
          <w:szCs w:val="32"/>
          <w:shd w:val="clear" w:color="auto" w:fill="FFFFFF"/>
        </w:rPr>
        <w:t xml:space="preserve"> </w:t>
      </w:r>
      <w:r>
        <w:rPr>
          <w:rFonts w:ascii="仿宋" w:eastAsia="仿宋" w:hAnsi="仿宋" w:hint="eastAsia"/>
          <w:b/>
          <w:color w:val="000000"/>
          <w:sz w:val="32"/>
          <w:szCs w:val="32"/>
          <w:u w:val="single"/>
          <w:shd w:val="clear" w:color="auto" w:fill="FFFFFF"/>
        </w:rPr>
        <w:t>白银市白银区文化体育和旅游局</w:t>
      </w:r>
      <w:r>
        <w:rPr>
          <w:rFonts w:ascii="仿宋" w:eastAsia="仿宋" w:hAnsi="仿宋"/>
          <w:b/>
          <w:color w:val="000000"/>
          <w:sz w:val="32"/>
          <w:szCs w:val="32"/>
          <w:u w:val="single"/>
          <w:shd w:val="clear" w:color="auto" w:fill="FFFFFF"/>
        </w:rPr>
        <w:t xml:space="preserve">  </w:t>
      </w:r>
      <w:r>
        <w:rPr>
          <w:rFonts w:ascii="仿宋" w:eastAsia="仿宋" w:hAnsi="仿宋"/>
          <w:b/>
          <w:color w:val="000000"/>
          <w:sz w:val="32"/>
          <w:szCs w:val="32"/>
          <w:shd w:val="clear" w:color="auto" w:fill="FFFFFF"/>
        </w:rPr>
        <w:t xml:space="preserve">                    </w:t>
      </w:r>
    </w:p>
    <w:p w:rsidR="006452FE" w:rsidRDefault="00A15A9D">
      <w:pPr>
        <w:pStyle w:val="a8"/>
        <w:shd w:val="clear" w:color="auto" w:fill="FFFFFF"/>
        <w:spacing w:line="378" w:lineRule="atLeast"/>
        <w:ind w:firstLine="640"/>
        <w:jc w:val="both"/>
        <w:rPr>
          <w:rFonts w:ascii="仿宋" w:eastAsia="仿宋" w:hAnsi="仿宋"/>
          <w:b/>
          <w:color w:val="000000"/>
          <w:sz w:val="32"/>
          <w:szCs w:val="32"/>
          <w:shd w:val="clear" w:color="auto" w:fill="FFFFFF"/>
        </w:rPr>
      </w:pPr>
      <w:r>
        <w:rPr>
          <w:rFonts w:ascii="仿宋" w:eastAsia="仿宋" w:hAnsi="仿宋"/>
          <w:b/>
          <w:color w:val="000000"/>
          <w:sz w:val="32"/>
          <w:szCs w:val="32"/>
          <w:shd w:val="clear" w:color="auto" w:fill="FFFFFF"/>
        </w:rPr>
        <w:t>经</w:t>
      </w:r>
      <w:r>
        <w:rPr>
          <w:rFonts w:ascii="仿宋" w:eastAsia="仿宋" w:hAnsi="仿宋" w:hint="eastAsia"/>
          <w:b/>
          <w:color w:val="000000"/>
          <w:sz w:val="32"/>
          <w:szCs w:val="32"/>
          <w:shd w:val="clear" w:color="auto" w:fill="FFFFFF"/>
        </w:rPr>
        <w:t xml:space="preserve"> </w:t>
      </w:r>
      <w:r>
        <w:rPr>
          <w:rFonts w:ascii="仿宋" w:eastAsia="仿宋" w:hAnsi="仿宋"/>
          <w:b/>
          <w:color w:val="000000"/>
          <w:sz w:val="32"/>
          <w:szCs w:val="32"/>
          <w:shd w:val="clear" w:color="auto" w:fill="FFFFFF"/>
        </w:rPr>
        <w:t>办</w:t>
      </w:r>
      <w:r>
        <w:rPr>
          <w:rFonts w:ascii="仿宋" w:eastAsia="仿宋" w:hAnsi="仿宋" w:hint="eastAsia"/>
          <w:b/>
          <w:color w:val="000000"/>
          <w:sz w:val="32"/>
          <w:szCs w:val="32"/>
          <w:shd w:val="clear" w:color="auto" w:fill="FFFFFF"/>
        </w:rPr>
        <w:t xml:space="preserve"> </w:t>
      </w:r>
      <w:r>
        <w:rPr>
          <w:rFonts w:ascii="仿宋" w:eastAsia="仿宋" w:hAnsi="仿宋"/>
          <w:b/>
          <w:color w:val="000000"/>
          <w:sz w:val="32"/>
          <w:szCs w:val="32"/>
          <w:shd w:val="clear" w:color="auto" w:fill="FFFFFF"/>
        </w:rPr>
        <w:t>人：</w:t>
      </w:r>
      <w:r>
        <w:rPr>
          <w:rFonts w:ascii="仿宋" w:eastAsia="仿宋" w:hAnsi="仿宋"/>
          <w:b/>
          <w:color w:val="000000"/>
          <w:sz w:val="32"/>
          <w:szCs w:val="32"/>
          <w:shd w:val="clear" w:color="auto" w:fill="FFFFFF"/>
        </w:rPr>
        <w:t xml:space="preserve"> </w:t>
      </w:r>
      <w:r>
        <w:rPr>
          <w:rFonts w:ascii="仿宋" w:eastAsia="仿宋" w:hAnsi="仿宋"/>
          <w:b/>
          <w:color w:val="000000"/>
          <w:sz w:val="32"/>
          <w:szCs w:val="32"/>
          <w:u w:val="single"/>
          <w:shd w:val="clear" w:color="auto" w:fill="FFFFFF"/>
        </w:rPr>
        <w:t xml:space="preserve"> </w:t>
      </w:r>
      <w:r>
        <w:rPr>
          <w:rFonts w:ascii="仿宋" w:eastAsia="仿宋" w:hAnsi="仿宋" w:hint="eastAsia"/>
          <w:b/>
          <w:color w:val="000000"/>
          <w:sz w:val="32"/>
          <w:szCs w:val="32"/>
          <w:u w:val="single"/>
          <w:shd w:val="clear" w:color="auto" w:fill="FFFFFF"/>
        </w:rPr>
        <w:t xml:space="preserve"> </w:t>
      </w:r>
      <w:r>
        <w:rPr>
          <w:rFonts w:ascii="仿宋" w:eastAsia="仿宋" w:hAnsi="仿宋"/>
          <w:b/>
          <w:color w:val="000000"/>
          <w:sz w:val="32"/>
          <w:szCs w:val="32"/>
          <w:u w:val="single"/>
          <w:shd w:val="clear" w:color="auto" w:fill="FFFFFF"/>
        </w:rPr>
        <w:t xml:space="preserve"> </w:t>
      </w:r>
      <w:r>
        <w:rPr>
          <w:rFonts w:ascii="仿宋" w:eastAsia="仿宋" w:hAnsi="仿宋" w:hint="eastAsia"/>
          <w:b/>
          <w:color w:val="000000"/>
          <w:sz w:val="32"/>
          <w:szCs w:val="32"/>
          <w:u w:val="single"/>
          <w:shd w:val="clear" w:color="auto" w:fill="FFFFFF"/>
        </w:rPr>
        <w:t xml:space="preserve">        </w:t>
      </w:r>
      <w:r>
        <w:rPr>
          <w:rFonts w:ascii="仿宋" w:eastAsia="仿宋" w:hAnsi="仿宋" w:hint="eastAsia"/>
          <w:b/>
          <w:color w:val="000000"/>
          <w:sz w:val="32"/>
          <w:szCs w:val="32"/>
          <w:u w:val="single"/>
          <w:shd w:val="clear" w:color="auto" w:fill="FFFFFF"/>
        </w:rPr>
        <w:t>马</w:t>
      </w:r>
      <w:r>
        <w:rPr>
          <w:rFonts w:ascii="仿宋" w:eastAsia="仿宋" w:hAnsi="仿宋" w:hint="eastAsia"/>
          <w:b/>
          <w:color w:val="000000"/>
          <w:sz w:val="32"/>
          <w:szCs w:val="32"/>
          <w:u w:val="single"/>
          <w:shd w:val="clear" w:color="auto" w:fill="FFFFFF"/>
        </w:rPr>
        <w:t xml:space="preserve">   </w:t>
      </w:r>
      <w:r>
        <w:rPr>
          <w:rFonts w:ascii="仿宋" w:eastAsia="仿宋" w:hAnsi="仿宋" w:hint="eastAsia"/>
          <w:b/>
          <w:color w:val="000000"/>
          <w:sz w:val="32"/>
          <w:szCs w:val="32"/>
          <w:u w:val="single"/>
          <w:shd w:val="clear" w:color="auto" w:fill="FFFFFF"/>
        </w:rPr>
        <w:t>红</w:t>
      </w:r>
      <w:r>
        <w:rPr>
          <w:rFonts w:ascii="仿宋" w:eastAsia="仿宋" w:hAnsi="仿宋"/>
          <w:b/>
          <w:color w:val="000000"/>
          <w:sz w:val="32"/>
          <w:szCs w:val="32"/>
          <w:u w:val="single"/>
          <w:shd w:val="clear" w:color="auto" w:fill="FFFFFF"/>
        </w:rPr>
        <w:t xml:space="preserve">           </w:t>
      </w:r>
      <w:r>
        <w:rPr>
          <w:rFonts w:ascii="仿宋" w:eastAsia="仿宋" w:hAnsi="仿宋" w:hint="eastAsia"/>
          <w:b/>
          <w:color w:val="000000"/>
          <w:sz w:val="32"/>
          <w:szCs w:val="32"/>
          <w:u w:val="single"/>
          <w:shd w:val="clear" w:color="auto" w:fill="FFFFFF"/>
        </w:rPr>
        <w:t xml:space="preserve"> </w:t>
      </w:r>
      <w:r>
        <w:rPr>
          <w:rFonts w:ascii="仿宋" w:eastAsia="仿宋" w:hAnsi="仿宋"/>
          <w:b/>
          <w:color w:val="000000"/>
          <w:sz w:val="32"/>
          <w:szCs w:val="32"/>
          <w:shd w:val="clear" w:color="auto" w:fill="FFFFFF"/>
        </w:rPr>
        <w:t xml:space="preserve">            </w:t>
      </w:r>
    </w:p>
    <w:p w:rsidR="006452FE" w:rsidRDefault="00A15A9D">
      <w:pPr>
        <w:pStyle w:val="a8"/>
        <w:shd w:val="clear" w:color="auto" w:fill="FFFFFF"/>
        <w:spacing w:line="378" w:lineRule="atLeast"/>
        <w:ind w:firstLine="640"/>
        <w:jc w:val="both"/>
        <w:rPr>
          <w:rFonts w:ascii="仿宋" w:eastAsia="仿宋" w:hAnsi="仿宋"/>
          <w:b/>
          <w:color w:val="000000"/>
          <w:sz w:val="32"/>
          <w:szCs w:val="32"/>
          <w:shd w:val="clear" w:color="auto" w:fill="FFFFFF"/>
        </w:rPr>
      </w:pPr>
      <w:r>
        <w:rPr>
          <w:rFonts w:ascii="仿宋" w:eastAsia="仿宋" w:hAnsi="仿宋"/>
          <w:b/>
          <w:color w:val="000000"/>
          <w:sz w:val="32"/>
          <w:szCs w:val="32"/>
          <w:shd w:val="clear" w:color="auto" w:fill="FFFFFF"/>
        </w:rPr>
        <w:t>联系方式：</w:t>
      </w:r>
      <w:r>
        <w:rPr>
          <w:rFonts w:ascii="仿宋" w:eastAsia="仿宋" w:hAnsi="仿宋"/>
          <w:b/>
          <w:color w:val="000000"/>
          <w:sz w:val="32"/>
          <w:szCs w:val="32"/>
          <w:shd w:val="clear" w:color="auto" w:fill="FFFFFF"/>
        </w:rPr>
        <w:t xml:space="preserve"> </w:t>
      </w:r>
      <w:r>
        <w:rPr>
          <w:rFonts w:ascii="仿宋" w:eastAsia="仿宋" w:hAnsi="仿宋"/>
          <w:b/>
          <w:color w:val="000000"/>
          <w:sz w:val="32"/>
          <w:szCs w:val="32"/>
          <w:u w:val="single"/>
          <w:shd w:val="clear" w:color="auto" w:fill="FFFFFF"/>
        </w:rPr>
        <w:t xml:space="preserve">  </w:t>
      </w:r>
      <w:r>
        <w:rPr>
          <w:rFonts w:ascii="仿宋" w:eastAsia="仿宋" w:hAnsi="仿宋" w:hint="eastAsia"/>
          <w:b/>
          <w:color w:val="000000"/>
          <w:sz w:val="32"/>
          <w:szCs w:val="32"/>
          <w:u w:val="single"/>
          <w:shd w:val="clear" w:color="auto" w:fill="FFFFFF"/>
        </w:rPr>
        <w:t xml:space="preserve">         8252289</w:t>
      </w:r>
      <w:r>
        <w:rPr>
          <w:rFonts w:ascii="仿宋" w:eastAsia="仿宋" w:hAnsi="仿宋"/>
          <w:b/>
          <w:color w:val="000000"/>
          <w:sz w:val="32"/>
          <w:szCs w:val="32"/>
          <w:u w:val="single"/>
          <w:shd w:val="clear" w:color="auto" w:fill="FFFFFF"/>
        </w:rPr>
        <w:t xml:space="preserve">        </w:t>
      </w:r>
      <w:r>
        <w:rPr>
          <w:rFonts w:ascii="仿宋" w:eastAsia="仿宋" w:hAnsi="仿宋" w:hint="eastAsia"/>
          <w:b/>
          <w:color w:val="000000"/>
          <w:sz w:val="32"/>
          <w:szCs w:val="32"/>
          <w:u w:val="single"/>
          <w:shd w:val="clear" w:color="auto" w:fill="FFFFFF"/>
        </w:rPr>
        <w:t xml:space="preserve"> </w:t>
      </w:r>
      <w:r>
        <w:rPr>
          <w:rFonts w:ascii="仿宋" w:eastAsia="仿宋" w:hAnsi="仿宋"/>
          <w:b/>
          <w:color w:val="000000"/>
          <w:sz w:val="32"/>
          <w:szCs w:val="32"/>
          <w:u w:val="single"/>
          <w:shd w:val="clear" w:color="auto" w:fill="FFFFFF"/>
        </w:rPr>
        <w:t xml:space="preserve">   </w:t>
      </w:r>
      <w:r>
        <w:rPr>
          <w:rFonts w:ascii="仿宋" w:eastAsia="仿宋" w:hAnsi="仿宋"/>
          <w:b/>
          <w:color w:val="000000"/>
          <w:sz w:val="32"/>
          <w:szCs w:val="32"/>
          <w:shd w:val="clear" w:color="auto" w:fill="FFFFFF"/>
        </w:rPr>
        <w:t xml:space="preserve">            </w:t>
      </w:r>
    </w:p>
    <w:p w:rsidR="006452FE" w:rsidRDefault="00A15A9D">
      <w:pPr>
        <w:pStyle w:val="a8"/>
        <w:shd w:val="clear" w:color="auto" w:fill="FFFFFF"/>
        <w:spacing w:line="378" w:lineRule="atLeast"/>
        <w:ind w:firstLine="640"/>
        <w:jc w:val="both"/>
        <w:rPr>
          <w:rFonts w:ascii="仿宋" w:eastAsia="仿宋" w:hAnsi="仿宋"/>
          <w:b/>
          <w:color w:val="000000"/>
          <w:sz w:val="32"/>
          <w:szCs w:val="32"/>
          <w:u w:val="single"/>
          <w:shd w:val="clear" w:color="auto" w:fill="FFFFFF"/>
        </w:rPr>
        <w:sectPr w:rsidR="006452FE">
          <w:pgSz w:w="11906" w:h="16838"/>
          <w:pgMar w:top="1440" w:right="1800" w:bottom="1440" w:left="1800" w:header="720" w:footer="720" w:gutter="0"/>
          <w:cols w:space="720"/>
          <w:docGrid w:type="lines" w:linePitch="312"/>
        </w:sectPr>
      </w:pPr>
      <w:r>
        <w:rPr>
          <w:rFonts w:ascii="仿宋" w:eastAsia="仿宋" w:hAnsi="仿宋"/>
          <w:b/>
          <w:color w:val="000000"/>
          <w:sz w:val="32"/>
          <w:szCs w:val="32"/>
          <w:shd w:val="clear" w:color="auto" w:fill="FFFFFF"/>
        </w:rPr>
        <w:t>自评时间：</w:t>
      </w:r>
      <w:r>
        <w:rPr>
          <w:rFonts w:ascii="仿宋" w:eastAsia="仿宋" w:hAnsi="仿宋"/>
          <w:b/>
          <w:color w:val="000000"/>
          <w:sz w:val="32"/>
          <w:szCs w:val="32"/>
          <w:shd w:val="clear" w:color="auto" w:fill="FFFFFF"/>
        </w:rPr>
        <w:t xml:space="preserve"> </w:t>
      </w:r>
      <w:r>
        <w:rPr>
          <w:rFonts w:ascii="仿宋" w:eastAsia="仿宋" w:hAnsi="仿宋" w:hint="eastAsia"/>
          <w:b/>
          <w:color w:val="000000"/>
          <w:sz w:val="32"/>
          <w:szCs w:val="32"/>
          <w:u w:val="single"/>
          <w:shd w:val="clear" w:color="auto" w:fill="FFFFFF"/>
        </w:rPr>
        <w:t xml:space="preserve">  </w:t>
      </w:r>
      <w:r>
        <w:rPr>
          <w:rFonts w:ascii="仿宋" w:eastAsia="仿宋" w:hAnsi="仿宋"/>
          <w:b/>
          <w:color w:val="000000"/>
          <w:sz w:val="32"/>
          <w:szCs w:val="32"/>
          <w:u w:val="single"/>
          <w:shd w:val="clear" w:color="auto" w:fill="FFFFFF"/>
        </w:rPr>
        <w:t xml:space="preserve"> </w:t>
      </w:r>
      <w:r>
        <w:rPr>
          <w:rFonts w:ascii="仿宋" w:eastAsia="仿宋" w:hAnsi="仿宋" w:hint="eastAsia"/>
          <w:b/>
          <w:color w:val="000000"/>
          <w:sz w:val="32"/>
          <w:szCs w:val="32"/>
          <w:u w:val="single"/>
          <w:shd w:val="clear" w:color="auto" w:fill="FFFFFF"/>
        </w:rPr>
        <w:t xml:space="preserve">    202</w:t>
      </w:r>
      <w:r>
        <w:rPr>
          <w:rFonts w:ascii="仿宋" w:eastAsia="仿宋" w:hAnsi="仿宋" w:hint="eastAsia"/>
          <w:b/>
          <w:color w:val="000000"/>
          <w:sz w:val="32"/>
          <w:szCs w:val="32"/>
          <w:u w:val="single"/>
          <w:shd w:val="clear" w:color="auto" w:fill="FFFFFF"/>
        </w:rPr>
        <w:t>2</w:t>
      </w:r>
      <w:r>
        <w:rPr>
          <w:rFonts w:ascii="仿宋" w:eastAsia="仿宋" w:hAnsi="仿宋"/>
          <w:b/>
          <w:color w:val="000000"/>
          <w:sz w:val="32"/>
          <w:szCs w:val="32"/>
          <w:u w:val="single"/>
          <w:shd w:val="clear" w:color="auto" w:fill="FFFFFF"/>
        </w:rPr>
        <w:t>年</w:t>
      </w:r>
      <w:r>
        <w:rPr>
          <w:rFonts w:ascii="仿宋" w:eastAsia="仿宋" w:hAnsi="仿宋" w:hint="eastAsia"/>
          <w:b/>
          <w:color w:val="000000"/>
          <w:sz w:val="32"/>
          <w:szCs w:val="32"/>
          <w:u w:val="single"/>
          <w:shd w:val="clear" w:color="auto" w:fill="FFFFFF"/>
        </w:rPr>
        <w:t>4</w:t>
      </w:r>
      <w:r>
        <w:rPr>
          <w:rFonts w:ascii="仿宋" w:eastAsia="仿宋" w:hAnsi="仿宋"/>
          <w:b/>
          <w:color w:val="000000"/>
          <w:sz w:val="32"/>
          <w:szCs w:val="32"/>
          <w:u w:val="single"/>
          <w:shd w:val="clear" w:color="auto" w:fill="FFFFFF"/>
        </w:rPr>
        <w:t>月</w:t>
      </w:r>
      <w:r>
        <w:rPr>
          <w:rFonts w:ascii="仿宋" w:eastAsia="仿宋" w:hAnsi="仿宋" w:hint="eastAsia"/>
          <w:b/>
          <w:color w:val="000000"/>
          <w:sz w:val="32"/>
          <w:szCs w:val="32"/>
          <w:u w:val="single"/>
          <w:shd w:val="clear" w:color="auto" w:fill="FFFFFF"/>
        </w:rPr>
        <w:t>9</w:t>
      </w:r>
      <w:r>
        <w:rPr>
          <w:rFonts w:ascii="仿宋" w:eastAsia="仿宋" w:hAnsi="仿宋"/>
          <w:b/>
          <w:color w:val="000000"/>
          <w:sz w:val="32"/>
          <w:szCs w:val="32"/>
          <w:u w:val="single"/>
          <w:shd w:val="clear" w:color="auto" w:fill="FFFFFF"/>
        </w:rPr>
        <w:t>日</w:t>
      </w:r>
      <w:r>
        <w:rPr>
          <w:rFonts w:ascii="仿宋" w:eastAsia="仿宋" w:hAnsi="仿宋"/>
          <w:b/>
          <w:color w:val="000000"/>
          <w:sz w:val="32"/>
          <w:szCs w:val="32"/>
          <w:u w:val="single"/>
          <w:shd w:val="clear" w:color="auto" w:fill="FFFFFF"/>
        </w:rPr>
        <w:t xml:space="preserve">   </w:t>
      </w:r>
      <w:r>
        <w:rPr>
          <w:rFonts w:ascii="仿宋" w:eastAsia="仿宋" w:hAnsi="仿宋" w:hint="eastAsia"/>
          <w:b/>
          <w:color w:val="000000"/>
          <w:sz w:val="32"/>
          <w:szCs w:val="32"/>
          <w:u w:val="single"/>
          <w:shd w:val="clear" w:color="auto" w:fill="FFFFFF"/>
        </w:rPr>
        <w:t xml:space="preserve"> </w:t>
      </w:r>
      <w:r>
        <w:rPr>
          <w:rFonts w:ascii="仿宋" w:eastAsia="仿宋" w:hAnsi="仿宋"/>
          <w:b/>
          <w:color w:val="000000"/>
          <w:sz w:val="32"/>
          <w:szCs w:val="32"/>
          <w:u w:val="single"/>
          <w:shd w:val="clear" w:color="auto" w:fill="FFFFFF"/>
        </w:rPr>
        <w:t xml:space="preserve"> </w:t>
      </w:r>
      <w:r>
        <w:rPr>
          <w:rFonts w:ascii="仿宋" w:eastAsia="仿宋" w:hAnsi="仿宋" w:hint="eastAsia"/>
          <w:b/>
          <w:color w:val="000000"/>
          <w:sz w:val="32"/>
          <w:szCs w:val="32"/>
          <w:u w:val="single"/>
          <w:shd w:val="clear" w:color="auto" w:fill="FFFFFF"/>
        </w:rPr>
        <w:t xml:space="preserve">   </w:t>
      </w:r>
    </w:p>
    <w:p w:rsidR="006452FE" w:rsidRDefault="006452FE">
      <w:pPr>
        <w:widowControl/>
        <w:jc w:val="center"/>
        <w:rPr>
          <w:rFonts w:ascii="宋体" w:eastAsia="宋体" w:hAnsi="宋体" w:cs="宋体"/>
          <w:b/>
          <w:color w:val="000000"/>
          <w:kern w:val="0"/>
          <w:sz w:val="40"/>
          <w:szCs w:val="40"/>
        </w:rPr>
      </w:pPr>
    </w:p>
    <w:p w:rsidR="006452FE" w:rsidRDefault="006452FE">
      <w:pPr>
        <w:widowControl/>
        <w:jc w:val="center"/>
        <w:rPr>
          <w:rFonts w:ascii="宋体" w:eastAsia="宋体" w:hAnsi="宋体" w:cs="宋体"/>
          <w:b/>
          <w:color w:val="000000"/>
          <w:kern w:val="0"/>
          <w:sz w:val="40"/>
          <w:szCs w:val="40"/>
        </w:rPr>
      </w:pPr>
    </w:p>
    <w:p w:rsidR="006452FE" w:rsidRDefault="00A15A9D">
      <w:pPr>
        <w:pStyle w:val="a8"/>
        <w:shd w:val="clear" w:color="auto" w:fill="FFFFFF"/>
        <w:spacing w:line="378" w:lineRule="atLeast"/>
        <w:jc w:val="center"/>
        <w:rPr>
          <w:rFonts w:ascii="宋体" w:eastAsia="宋体" w:hAnsi="宋体" w:cs="宋体"/>
          <w:b/>
          <w:color w:val="000000"/>
          <w:sz w:val="44"/>
          <w:szCs w:val="44"/>
          <w:shd w:val="clear" w:color="auto" w:fill="FFFFFF"/>
        </w:rPr>
      </w:pPr>
      <w:r>
        <w:rPr>
          <w:rFonts w:ascii="宋体" w:eastAsia="宋体" w:hAnsi="宋体" w:cs="宋体" w:hint="eastAsia"/>
          <w:b/>
          <w:color w:val="000000"/>
          <w:sz w:val="44"/>
          <w:szCs w:val="44"/>
          <w:shd w:val="clear" w:color="auto" w:fill="FFFFFF"/>
        </w:rPr>
        <w:t>摘</w:t>
      </w:r>
      <w:r>
        <w:rPr>
          <w:rFonts w:ascii="宋体" w:eastAsia="宋体" w:hAnsi="宋体" w:cs="宋体" w:hint="eastAsia"/>
          <w:b/>
          <w:color w:val="000000"/>
          <w:sz w:val="44"/>
          <w:szCs w:val="44"/>
          <w:shd w:val="clear" w:color="auto" w:fill="FFFFFF"/>
        </w:rPr>
        <w:t xml:space="preserve">    </w:t>
      </w:r>
      <w:r>
        <w:rPr>
          <w:rFonts w:ascii="宋体" w:eastAsia="宋体" w:hAnsi="宋体" w:cs="宋体" w:hint="eastAsia"/>
          <w:b/>
          <w:color w:val="000000"/>
          <w:sz w:val="44"/>
          <w:szCs w:val="44"/>
          <w:shd w:val="clear" w:color="auto" w:fill="FFFFFF"/>
        </w:rPr>
        <w:t>要</w:t>
      </w:r>
    </w:p>
    <w:p w:rsidR="006452FE" w:rsidRDefault="006452FE">
      <w:pPr>
        <w:pStyle w:val="a8"/>
        <w:shd w:val="clear" w:color="auto" w:fill="FFFFFF"/>
        <w:spacing w:line="378" w:lineRule="atLeast"/>
        <w:ind w:firstLineChars="200" w:firstLine="560"/>
        <w:jc w:val="center"/>
        <w:rPr>
          <w:rFonts w:ascii="宋体" w:eastAsia="宋体" w:hAnsi="宋体" w:cs="宋体"/>
          <w:color w:val="000000"/>
          <w:sz w:val="28"/>
          <w:szCs w:val="28"/>
          <w:shd w:val="clear" w:color="auto" w:fill="FFFFFF"/>
        </w:rPr>
      </w:pPr>
    </w:p>
    <w:p w:rsidR="006452FE" w:rsidRDefault="00A15A9D">
      <w:pPr>
        <w:pStyle w:val="a8"/>
        <w:shd w:val="clear" w:color="auto" w:fill="FFFFFF"/>
        <w:spacing w:line="600" w:lineRule="exact"/>
        <w:ind w:firstLineChars="200" w:firstLine="560"/>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为进一步加强白银</w:t>
      </w:r>
      <w:r w:rsidR="00F87769">
        <w:rPr>
          <w:rFonts w:ascii="宋体" w:eastAsia="宋体" w:hAnsi="宋体" w:cs="宋体" w:hint="eastAsia"/>
          <w:color w:val="000000"/>
          <w:sz w:val="28"/>
          <w:szCs w:val="28"/>
          <w:shd w:val="clear" w:color="auto" w:fill="FFFFFF"/>
        </w:rPr>
        <w:t>市白银</w:t>
      </w:r>
      <w:r>
        <w:rPr>
          <w:rFonts w:ascii="宋体" w:eastAsia="宋体" w:hAnsi="宋体" w:cs="宋体" w:hint="eastAsia"/>
          <w:color w:val="000000"/>
          <w:sz w:val="28"/>
          <w:szCs w:val="28"/>
          <w:shd w:val="clear" w:color="auto" w:fill="FFFFFF"/>
        </w:rPr>
        <w:t>区文化体育和旅游局整体支出的使用效率，强化部门责任意识，规范财政资金管理，提高财政资金使用效益，最大限度发挥财政资金综合效益，根据《白银</w:t>
      </w:r>
      <w:r w:rsidR="00F87769">
        <w:rPr>
          <w:rFonts w:ascii="宋体" w:eastAsia="宋体" w:hAnsi="宋体" w:cs="宋体" w:hint="eastAsia"/>
          <w:color w:val="000000"/>
          <w:sz w:val="28"/>
          <w:szCs w:val="28"/>
          <w:shd w:val="clear" w:color="auto" w:fill="FFFFFF"/>
        </w:rPr>
        <w:t>区</w:t>
      </w:r>
      <w:r>
        <w:rPr>
          <w:rFonts w:ascii="宋体" w:eastAsia="宋体" w:hAnsi="宋体" w:cs="宋体" w:hint="eastAsia"/>
          <w:color w:val="000000"/>
          <w:sz w:val="28"/>
          <w:szCs w:val="28"/>
          <w:shd w:val="clear" w:color="auto" w:fill="FFFFFF"/>
        </w:rPr>
        <w:t>财政局关于开展</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年度部门整体支出绩效自评工作的通知》，我局就</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年度部门</w:t>
      </w:r>
      <w:r>
        <w:rPr>
          <w:rFonts w:ascii="宋体" w:eastAsia="宋体" w:hAnsi="宋体" w:cs="宋体" w:hint="eastAsia"/>
          <w:color w:val="000000"/>
          <w:sz w:val="28"/>
          <w:szCs w:val="28"/>
          <w:shd w:val="clear" w:color="auto" w:fill="FFFFFF"/>
        </w:rPr>
        <w:t>整体支出进行了绩效评价。</w:t>
      </w:r>
    </w:p>
    <w:p w:rsidR="006452FE" w:rsidRDefault="00A15A9D">
      <w:pPr>
        <w:spacing w:line="600" w:lineRule="exact"/>
        <w:ind w:firstLineChars="200" w:firstLine="560"/>
        <w:rPr>
          <w:rFonts w:ascii="宋体" w:eastAsia="宋体" w:hAnsi="宋体" w:cs="宋体"/>
          <w:sz w:val="28"/>
          <w:szCs w:val="28"/>
        </w:rPr>
      </w:pPr>
      <w:r>
        <w:rPr>
          <w:rFonts w:ascii="宋体" w:eastAsia="宋体" w:hAnsi="宋体" w:cs="宋体" w:hint="eastAsia"/>
          <w:sz w:val="28"/>
          <w:szCs w:val="28"/>
        </w:rPr>
        <w:t>本次评价遵循“客观、公正、科学、规范”的原则，坚持“以结果为导向，基于证据”的思路，采用预定目标与实施效果比较、定性与定量综合分析，对预算编制、预算执行、预算支出和资金效益做出了全面的评价。评价结果表明，</w:t>
      </w:r>
      <w:r>
        <w:rPr>
          <w:rFonts w:ascii="宋体" w:eastAsia="宋体" w:hAnsi="宋体" w:cs="宋体" w:hint="eastAsia"/>
          <w:bCs/>
          <w:sz w:val="28"/>
          <w:szCs w:val="28"/>
        </w:rPr>
        <w:t>白银</w:t>
      </w:r>
      <w:r w:rsidR="00F87769">
        <w:rPr>
          <w:rFonts w:ascii="宋体" w:eastAsia="宋体" w:hAnsi="宋体" w:cs="宋体" w:hint="eastAsia"/>
          <w:bCs/>
          <w:sz w:val="28"/>
          <w:szCs w:val="28"/>
        </w:rPr>
        <w:t>市白银</w:t>
      </w:r>
      <w:r>
        <w:rPr>
          <w:rFonts w:ascii="宋体" w:eastAsia="宋体" w:hAnsi="宋体" w:cs="宋体" w:hint="eastAsia"/>
          <w:bCs/>
          <w:sz w:val="28"/>
          <w:szCs w:val="28"/>
        </w:rPr>
        <w:t>区</w:t>
      </w:r>
      <w:r>
        <w:rPr>
          <w:rFonts w:ascii="宋体" w:eastAsia="宋体" w:hAnsi="宋体" w:cs="宋体" w:hint="eastAsia"/>
          <w:sz w:val="28"/>
          <w:szCs w:val="28"/>
        </w:rPr>
        <w:t>文化体育局</w:t>
      </w:r>
      <w:r>
        <w:rPr>
          <w:rFonts w:ascii="宋体" w:eastAsia="宋体" w:hAnsi="宋体" w:cs="宋体" w:hint="eastAsia"/>
          <w:bCs/>
          <w:sz w:val="28"/>
          <w:szCs w:val="28"/>
        </w:rPr>
        <w:t>202</w:t>
      </w:r>
      <w:r>
        <w:rPr>
          <w:rFonts w:ascii="宋体" w:eastAsia="宋体" w:hAnsi="宋体" w:cs="宋体" w:hint="eastAsia"/>
          <w:bCs/>
          <w:sz w:val="28"/>
          <w:szCs w:val="28"/>
        </w:rPr>
        <w:t>1</w:t>
      </w:r>
      <w:r>
        <w:rPr>
          <w:rFonts w:ascii="宋体" w:eastAsia="宋体" w:hAnsi="宋体" w:cs="宋体" w:hint="eastAsia"/>
          <w:bCs/>
          <w:sz w:val="28"/>
          <w:szCs w:val="28"/>
        </w:rPr>
        <w:t>年度</w:t>
      </w:r>
      <w:r>
        <w:rPr>
          <w:rFonts w:ascii="宋体" w:eastAsia="宋体" w:hAnsi="宋体" w:cs="宋体" w:hint="eastAsia"/>
          <w:sz w:val="28"/>
          <w:szCs w:val="28"/>
        </w:rPr>
        <w:t>部门整体支出绩效评价得分为</w:t>
      </w:r>
      <w:r>
        <w:rPr>
          <w:rFonts w:ascii="宋体" w:eastAsia="宋体" w:hAnsi="宋体" w:cs="宋体" w:hint="eastAsia"/>
          <w:b/>
          <w:bCs/>
          <w:sz w:val="28"/>
          <w:szCs w:val="28"/>
        </w:rPr>
        <w:t>8</w:t>
      </w:r>
      <w:r>
        <w:rPr>
          <w:rFonts w:ascii="宋体" w:eastAsia="宋体" w:hAnsi="宋体" w:cs="宋体" w:hint="eastAsia"/>
          <w:b/>
          <w:bCs/>
          <w:sz w:val="28"/>
          <w:szCs w:val="28"/>
        </w:rPr>
        <w:t>3.5</w:t>
      </w:r>
      <w:r>
        <w:rPr>
          <w:rFonts w:ascii="宋体" w:eastAsia="宋体" w:hAnsi="宋体" w:cs="宋体" w:hint="eastAsia"/>
          <w:sz w:val="28"/>
          <w:szCs w:val="28"/>
        </w:rPr>
        <w:t>，此次绩效评价等级为：</w:t>
      </w:r>
      <w:r>
        <w:rPr>
          <w:rFonts w:ascii="宋体" w:eastAsia="宋体" w:hAnsi="宋体" w:cs="宋体" w:hint="eastAsia"/>
          <w:b/>
          <w:sz w:val="28"/>
          <w:szCs w:val="28"/>
        </w:rPr>
        <w:t>良</w:t>
      </w:r>
      <w:r>
        <w:rPr>
          <w:rFonts w:ascii="宋体" w:eastAsia="宋体" w:hAnsi="宋体" w:cs="宋体" w:hint="eastAsia"/>
          <w:b/>
          <w:bCs/>
          <w:sz w:val="28"/>
          <w:szCs w:val="28"/>
        </w:rPr>
        <w:t>。</w:t>
      </w:r>
    </w:p>
    <w:p w:rsidR="006452FE" w:rsidRDefault="00A15A9D">
      <w:pPr>
        <w:pStyle w:val="a8"/>
        <w:shd w:val="clear" w:color="auto" w:fill="FFFFFF"/>
        <w:spacing w:line="600" w:lineRule="exact"/>
        <w:ind w:firstLine="640"/>
        <w:jc w:val="both"/>
        <w:rPr>
          <w:rFonts w:ascii="宋体" w:eastAsia="宋体" w:hAnsi="宋体" w:cs="宋体"/>
          <w:b/>
          <w:color w:val="000000"/>
          <w:sz w:val="28"/>
          <w:szCs w:val="28"/>
          <w:shd w:val="clear" w:color="auto" w:fill="FFFFFF"/>
        </w:rPr>
      </w:pPr>
      <w:r>
        <w:rPr>
          <w:rFonts w:ascii="宋体" w:eastAsia="宋体" w:hAnsi="宋体" w:cs="宋体" w:hint="eastAsia"/>
          <w:sz w:val="28"/>
          <w:szCs w:val="28"/>
        </w:rPr>
        <w:t>总体认为：</w:t>
      </w:r>
      <w:r>
        <w:rPr>
          <w:rFonts w:ascii="宋体" w:eastAsia="宋体" w:hAnsi="宋体" w:cs="宋体" w:hint="eastAsia"/>
          <w:bCs/>
          <w:sz w:val="28"/>
          <w:szCs w:val="28"/>
        </w:rPr>
        <w:t>白银</w:t>
      </w:r>
      <w:r w:rsidR="00F87769">
        <w:rPr>
          <w:rFonts w:ascii="宋体" w:eastAsia="宋体" w:hAnsi="宋体" w:cs="宋体" w:hint="eastAsia"/>
          <w:bCs/>
          <w:sz w:val="28"/>
          <w:szCs w:val="28"/>
        </w:rPr>
        <w:t>市白银</w:t>
      </w:r>
      <w:r>
        <w:rPr>
          <w:rFonts w:ascii="宋体" w:eastAsia="宋体" w:hAnsi="宋体" w:cs="宋体" w:hint="eastAsia"/>
          <w:bCs/>
          <w:sz w:val="28"/>
          <w:szCs w:val="28"/>
        </w:rPr>
        <w:t>区</w:t>
      </w:r>
      <w:r>
        <w:rPr>
          <w:rFonts w:ascii="宋体" w:eastAsia="宋体" w:hAnsi="宋体" w:cs="宋体" w:hint="eastAsia"/>
          <w:sz w:val="28"/>
          <w:szCs w:val="28"/>
        </w:rPr>
        <w:t>文化体育和旅游局</w:t>
      </w:r>
      <w:r>
        <w:rPr>
          <w:rFonts w:ascii="宋体" w:eastAsia="宋体" w:hAnsi="宋体" w:cs="宋体" w:hint="eastAsia"/>
          <w:bCs/>
          <w:sz w:val="28"/>
          <w:szCs w:val="28"/>
        </w:rPr>
        <w:t>202</w:t>
      </w:r>
      <w:r>
        <w:rPr>
          <w:rFonts w:ascii="宋体" w:eastAsia="宋体" w:hAnsi="宋体" w:cs="宋体" w:hint="eastAsia"/>
          <w:bCs/>
          <w:sz w:val="28"/>
          <w:szCs w:val="28"/>
        </w:rPr>
        <w:t>1</w:t>
      </w:r>
      <w:r>
        <w:rPr>
          <w:rFonts w:ascii="宋体" w:eastAsia="宋体" w:hAnsi="宋体" w:cs="宋体" w:hint="eastAsia"/>
          <w:bCs/>
          <w:sz w:val="28"/>
          <w:szCs w:val="28"/>
        </w:rPr>
        <w:t>年度</w:t>
      </w:r>
      <w:r w:rsidR="00F87769">
        <w:rPr>
          <w:rFonts w:ascii="宋体" w:eastAsia="宋体" w:hAnsi="宋体" w:cs="宋体" w:hint="eastAsia"/>
          <w:sz w:val="28"/>
          <w:szCs w:val="28"/>
        </w:rPr>
        <w:t>部门整体支出预算编制基本合理、规范，社会效益和</w:t>
      </w:r>
      <w:r>
        <w:rPr>
          <w:rFonts w:ascii="宋体" w:eastAsia="宋体" w:hAnsi="宋体" w:cs="宋体" w:hint="eastAsia"/>
          <w:sz w:val="28"/>
          <w:szCs w:val="28"/>
        </w:rPr>
        <w:t>可持续影响等较明显。但在绩效目标设定、预算执行等方面还有待加强。</w:t>
      </w:r>
      <w:r>
        <w:rPr>
          <w:rFonts w:ascii="宋体" w:eastAsia="宋体" w:hAnsi="宋体" w:cs="宋体" w:hint="eastAsia"/>
          <w:b/>
          <w:bCs/>
          <w:sz w:val="28"/>
          <w:szCs w:val="28"/>
        </w:rPr>
        <w:tab/>
      </w:r>
    </w:p>
    <w:p w:rsidR="006452FE" w:rsidRDefault="006452FE">
      <w:pPr>
        <w:pStyle w:val="a8"/>
        <w:shd w:val="clear" w:color="auto" w:fill="FFFFFF"/>
        <w:spacing w:line="600" w:lineRule="exact"/>
        <w:ind w:firstLine="640"/>
        <w:jc w:val="both"/>
        <w:rPr>
          <w:rFonts w:ascii="宋体" w:eastAsia="宋体" w:hAnsi="宋体" w:cs="宋体"/>
          <w:b/>
          <w:color w:val="000000"/>
          <w:sz w:val="28"/>
          <w:szCs w:val="28"/>
          <w:shd w:val="clear" w:color="auto" w:fill="FFFFFF"/>
        </w:rPr>
      </w:pPr>
    </w:p>
    <w:p w:rsidR="006452FE" w:rsidRDefault="006452FE">
      <w:pPr>
        <w:widowControl/>
        <w:jc w:val="center"/>
        <w:rPr>
          <w:rFonts w:ascii="宋体" w:eastAsia="宋体" w:hAnsi="宋体" w:cs="宋体"/>
          <w:b/>
          <w:color w:val="000000"/>
          <w:kern w:val="0"/>
          <w:sz w:val="28"/>
          <w:szCs w:val="28"/>
        </w:rPr>
      </w:pPr>
    </w:p>
    <w:p w:rsidR="006452FE" w:rsidRDefault="006452FE">
      <w:pPr>
        <w:pStyle w:val="4"/>
      </w:pPr>
    </w:p>
    <w:p w:rsidR="006452FE" w:rsidRDefault="006452FE">
      <w:pPr>
        <w:widowControl/>
        <w:rPr>
          <w:rFonts w:ascii="宋体" w:eastAsia="宋体" w:hAnsi="宋体" w:cs="宋体"/>
          <w:bCs/>
          <w:color w:val="000000"/>
          <w:kern w:val="0"/>
          <w:sz w:val="28"/>
          <w:szCs w:val="28"/>
        </w:rPr>
      </w:pPr>
    </w:p>
    <w:p w:rsidR="006452FE" w:rsidRDefault="006452FE">
      <w:pPr>
        <w:pStyle w:val="TOC1"/>
        <w:keepNext w:val="0"/>
        <w:keepLines w:val="0"/>
        <w:spacing w:line="400" w:lineRule="exact"/>
        <w:jc w:val="center"/>
        <w:rPr>
          <w:rFonts w:asciiTheme="minorHAnsi" w:eastAsiaTheme="minorEastAsia" w:hAnsiTheme="minorHAnsi" w:cstheme="minorBidi"/>
          <w:color w:val="auto"/>
          <w:kern w:val="2"/>
          <w:sz w:val="21"/>
          <w:szCs w:val="24"/>
          <w:lang w:val="zh-CN"/>
        </w:rPr>
        <w:sectPr w:rsidR="006452FE">
          <w:footerReference w:type="default" r:id="rId9"/>
          <w:pgSz w:w="11906" w:h="16838"/>
          <w:pgMar w:top="1440" w:right="1800" w:bottom="1440" w:left="1800" w:header="851" w:footer="992" w:gutter="0"/>
          <w:cols w:space="425"/>
          <w:docGrid w:type="lines" w:linePitch="312"/>
        </w:sectPr>
      </w:pPr>
    </w:p>
    <w:p w:rsidR="006452FE" w:rsidRDefault="006452FE">
      <w:pPr>
        <w:pStyle w:val="TOC1"/>
        <w:keepNext w:val="0"/>
        <w:keepLines w:val="0"/>
        <w:spacing w:line="400" w:lineRule="exact"/>
        <w:jc w:val="center"/>
        <w:rPr>
          <w:rFonts w:ascii="宋体" w:eastAsia="宋体" w:hAnsi="宋体" w:cstheme="minorBidi"/>
          <w:b/>
          <w:bCs/>
          <w:color w:val="auto"/>
          <w:kern w:val="2"/>
          <w:sz w:val="30"/>
          <w:szCs w:val="30"/>
          <w:lang w:val="zh-CN"/>
        </w:rPr>
      </w:pPr>
    </w:p>
    <w:sdt>
      <w:sdtPr>
        <w:rPr>
          <w:rFonts w:asciiTheme="minorHAnsi" w:eastAsiaTheme="minorEastAsia" w:hAnsiTheme="minorHAnsi" w:cstheme="minorBidi"/>
          <w:color w:val="auto"/>
          <w:kern w:val="2"/>
          <w:sz w:val="21"/>
          <w:szCs w:val="24"/>
          <w:lang w:val="zh-CN"/>
        </w:rPr>
        <w:id w:val="-370069066"/>
        <w:docPartObj>
          <w:docPartGallery w:val="Table of Contents"/>
          <w:docPartUnique/>
        </w:docPartObj>
      </w:sdtPr>
      <w:sdtEndPr>
        <w:rPr>
          <w:rFonts w:ascii="宋体" w:eastAsia="宋体" w:hAnsi="宋体"/>
          <w:b/>
          <w:bCs/>
          <w:sz w:val="30"/>
          <w:szCs w:val="30"/>
        </w:rPr>
      </w:sdtEndPr>
      <w:sdtContent>
        <w:p w:rsidR="006452FE" w:rsidRDefault="00A15A9D">
          <w:pPr>
            <w:pStyle w:val="TOC1"/>
            <w:keepNext w:val="0"/>
            <w:keepLines w:val="0"/>
            <w:spacing w:line="400" w:lineRule="exact"/>
            <w:jc w:val="center"/>
            <w:rPr>
              <w:rFonts w:ascii="宋体" w:eastAsia="宋体" w:hAnsi="宋体"/>
              <w:b/>
              <w:bCs/>
              <w:color w:val="auto"/>
              <w:sz w:val="40"/>
              <w:szCs w:val="40"/>
            </w:rPr>
          </w:pPr>
          <w:r>
            <w:rPr>
              <w:rFonts w:ascii="宋体" w:eastAsia="宋体" w:hAnsi="宋体"/>
              <w:b/>
              <w:bCs/>
              <w:color w:val="auto"/>
              <w:sz w:val="40"/>
              <w:szCs w:val="40"/>
              <w:lang w:val="zh-CN"/>
            </w:rPr>
            <w:t>目</w:t>
          </w:r>
          <w:r>
            <w:rPr>
              <w:rFonts w:ascii="宋体" w:eastAsia="宋体" w:hAnsi="宋体" w:hint="eastAsia"/>
              <w:b/>
              <w:bCs/>
              <w:color w:val="auto"/>
              <w:sz w:val="40"/>
              <w:szCs w:val="40"/>
              <w:lang w:val="zh-CN"/>
            </w:rPr>
            <w:t xml:space="preserve">    </w:t>
          </w:r>
          <w:r>
            <w:rPr>
              <w:rFonts w:ascii="宋体" w:eastAsia="宋体" w:hAnsi="宋体"/>
              <w:b/>
              <w:bCs/>
              <w:color w:val="auto"/>
              <w:sz w:val="40"/>
              <w:szCs w:val="40"/>
              <w:lang w:val="zh-CN"/>
            </w:rPr>
            <w:t>录</w:t>
          </w:r>
        </w:p>
        <w:p w:rsidR="006452FE" w:rsidRDefault="006452FE">
          <w:pPr>
            <w:pStyle w:val="10"/>
            <w:tabs>
              <w:tab w:val="right" w:leader="dot" w:pos="8296"/>
            </w:tabs>
            <w:spacing w:line="400" w:lineRule="exact"/>
            <w:rPr>
              <w:rFonts w:ascii="宋体" w:eastAsia="宋体" w:hAnsi="宋体"/>
              <w:b/>
              <w:bCs/>
              <w:szCs w:val="22"/>
            </w:rPr>
          </w:pPr>
          <w:r w:rsidRPr="006452FE">
            <w:rPr>
              <w:rFonts w:ascii="宋体" w:eastAsia="宋体" w:hAnsi="宋体"/>
              <w:b/>
              <w:bCs/>
              <w:sz w:val="30"/>
              <w:szCs w:val="30"/>
            </w:rPr>
            <w:fldChar w:fldCharType="begin"/>
          </w:r>
          <w:r w:rsidR="00A15A9D">
            <w:rPr>
              <w:rFonts w:ascii="宋体" w:eastAsia="宋体" w:hAnsi="宋体"/>
              <w:b/>
              <w:bCs/>
              <w:sz w:val="30"/>
              <w:szCs w:val="30"/>
            </w:rPr>
            <w:instrText xml:space="preserve"> TOC \o "1-3" \h \z \u </w:instrText>
          </w:r>
          <w:r w:rsidRPr="006452FE">
            <w:rPr>
              <w:rFonts w:ascii="宋体" w:eastAsia="宋体" w:hAnsi="宋体"/>
              <w:b/>
              <w:bCs/>
              <w:sz w:val="30"/>
              <w:szCs w:val="30"/>
            </w:rPr>
            <w:fldChar w:fldCharType="separate"/>
          </w:r>
          <w:hyperlink w:anchor="_Toc22400206" w:history="1">
            <w:r w:rsidR="00A15A9D">
              <w:rPr>
                <w:rStyle w:val="ae"/>
                <w:rFonts w:ascii="宋体" w:eastAsia="宋体" w:hAnsi="宋体" w:cs="宋体"/>
                <w:b/>
                <w:bCs/>
                <w:kern w:val="0"/>
              </w:rPr>
              <w:t>摘</w:t>
            </w:r>
            <w:r w:rsidR="00A15A9D">
              <w:rPr>
                <w:rStyle w:val="ae"/>
                <w:rFonts w:ascii="宋体" w:eastAsia="宋体" w:hAnsi="宋体" w:cs="宋体"/>
                <w:b/>
                <w:bCs/>
                <w:kern w:val="0"/>
              </w:rPr>
              <w:t xml:space="preserve"> </w:t>
            </w:r>
            <w:r w:rsidR="00A15A9D">
              <w:rPr>
                <w:rStyle w:val="ae"/>
                <w:rFonts w:ascii="宋体" w:eastAsia="宋体" w:hAnsi="宋体" w:cs="宋体"/>
                <w:b/>
                <w:bCs/>
                <w:kern w:val="0"/>
              </w:rPr>
              <w:t>要</w:t>
            </w:r>
            <w:r w:rsidR="00A15A9D">
              <w:rPr>
                <w:rFonts w:ascii="宋体" w:eastAsia="宋体" w:hAnsi="宋体"/>
                <w:b/>
                <w:bCs/>
              </w:rPr>
              <w:tab/>
            </w:r>
          </w:hyperlink>
          <w:r w:rsidR="00A15A9D">
            <w:rPr>
              <w:rFonts w:ascii="宋体" w:eastAsia="宋体" w:hAnsi="宋体" w:hint="eastAsia"/>
              <w:b/>
              <w:bCs/>
            </w:rPr>
            <w:t>1</w:t>
          </w:r>
        </w:p>
        <w:p w:rsidR="006452FE" w:rsidRDefault="006452FE">
          <w:pPr>
            <w:pStyle w:val="10"/>
            <w:tabs>
              <w:tab w:val="right" w:leader="dot" w:pos="8296"/>
            </w:tabs>
            <w:spacing w:line="400" w:lineRule="exact"/>
            <w:rPr>
              <w:rFonts w:ascii="宋体" w:eastAsia="宋体" w:hAnsi="宋体"/>
              <w:b/>
              <w:bCs/>
              <w:szCs w:val="22"/>
            </w:rPr>
          </w:pPr>
          <w:hyperlink w:anchor="_Toc22400207" w:history="1">
            <w:r w:rsidR="00A15A9D">
              <w:rPr>
                <w:rStyle w:val="ae"/>
                <w:rFonts w:ascii="宋体" w:eastAsia="宋体" w:hAnsi="宋体" w:cs="宋体"/>
                <w:b/>
                <w:bCs/>
                <w:kern w:val="0"/>
              </w:rPr>
              <w:t>前</w:t>
            </w:r>
            <w:r w:rsidR="00A15A9D">
              <w:rPr>
                <w:rStyle w:val="ae"/>
                <w:rFonts w:ascii="宋体" w:eastAsia="宋体" w:hAnsi="宋体" w:cs="宋体"/>
                <w:b/>
                <w:bCs/>
                <w:kern w:val="0"/>
              </w:rPr>
              <w:t xml:space="preserve"> </w:t>
            </w:r>
            <w:r w:rsidR="00A15A9D">
              <w:rPr>
                <w:rStyle w:val="ae"/>
                <w:rFonts w:ascii="宋体" w:eastAsia="宋体" w:hAnsi="宋体" w:cs="宋体"/>
                <w:b/>
                <w:bCs/>
                <w:kern w:val="0"/>
              </w:rPr>
              <w:t>言</w:t>
            </w:r>
            <w:r w:rsidR="00A15A9D">
              <w:rPr>
                <w:rFonts w:ascii="宋体" w:eastAsia="宋体" w:hAnsi="宋体"/>
                <w:b/>
                <w:bCs/>
              </w:rPr>
              <w:tab/>
            </w:r>
          </w:hyperlink>
          <w:r w:rsidR="00A15A9D">
            <w:rPr>
              <w:rFonts w:ascii="宋体" w:eastAsia="宋体" w:hAnsi="宋体" w:hint="eastAsia"/>
              <w:b/>
              <w:bCs/>
            </w:rPr>
            <w:t>1</w:t>
          </w:r>
        </w:p>
        <w:p w:rsidR="006452FE" w:rsidRDefault="006452FE">
          <w:pPr>
            <w:pStyle w:val="10"/>
            <w:tabs>
              <w:tab w:val="left" w:pos="840"/>
              <w:tab w:val="right" w:leader="dot" w:pos="8296"/>
            </w:tabs>
            <w:spacing w:line="400" w:lineRule="exact"/>
            <w:rPr>
              <w:rFonts w:ascii="宋体" w:eastAsia="宋体" w:hAnsi="宋体"/>
              <w:b/>
              <w:bCs/>
              <w:szCs w:val="22"/>
            </w:rPr>
          </w:pPr>
          <w:hyperlink w:anchor="_Toc22400208" w:history="1">
            <w:r w:rsidR="00A15A9D">
              <w:rPr>
                <w:rStyle w:val="ae"/>
                <w:rFonts w:ascii="宋体" w:eastAsia="宋体" w:hAnsi="宋体"/>
                <w:b/>
                <w:bCs/>
              </w:rPr>
              <w:t>一、</w:t>
            </w:r>
            <w:r w:rsidR="00A15A9D">
              <w:rPr>
                <w:rFonts w:ascii="宋体" w:eastAsia="宋体" w:hAnsi="宋体"/>
                <w:b/>
                <w:bCs/>
                <w:szCs w:val="22"/>
              </w:rPr>
              <w:tab/>
            </w:r>
            <w:r w:rsidR="00A15A9D">
              <w:rPr>
                <w:rStyle w:val="ae"/>
                <w:rFonts w:ascii="宋体" w:eastAsia="宋体" w:hAnsi="宋体" w:cs="宋体"/>
                <w:b/>
                <w:bCs/>
                <w:kern w:val="0"/>
              </w:rPr>
              <w:t>部门基本情况</w:t>
            </w:r>
            <w:r w:rsidR="00A15A9D">
              <w:rPr>
                <w:rFonts w:ascii="宋体" w:eastAsia="宋体" w:hAnsi="宋体"/>
                <w:b/>
                <w:bCs/>
              </w:rPr>
              <w:tab/>
            </w:r>
          </w:hyperlink>
          <w:r w:rsidR="00A15A9D">
            <w:rPr>
              <w:rFonts w:ascii="宋体" w:eastAsia="宋体" w:hAnsi="宋体" w:hint="eastAsia"/>
              <w:b/>
              <w:bCs/>
            </w:rPr>
            <w:t>2</w:t>
          </w:r>
        </w:p>
        <w:p w:rsidR="006452FE" w:rsidRDefault="006452FE">
          <w:pPr>
            <w:pStyle w:val="20"/>
            <w:tabs>
              <w:tab w:val="left" w:pos="1260"/>
              <w:tab w:val="right" w:leader="dot" w:pos="8296"/>
            </w:tabs>
            <w:spacing w:line="400" w:lineRule="exact"/>
            <w:rPr>
              <w:rFonts w:ascii="宋体" w:eastAsia="宋体" w:hAnsi="宋体"/>
              <w:b/>
              <w:bCs/>
              <w:szCs w:val="22"/>
            </w:rPr>
          </w:pPr>
          <w:hyperlink w:anchor="_Toc22400209" w:history="1">
            <w:r w:rsidR="00A15A9D">
              <w:rPr>
                <w:rStyle w:val="ae"/>
                <w:rFonts w:ascii="宋体" w:eastAsia="宋体" w:hAnsi="宋体" w:cs="宋体"/>
                <w:b/>
                <w:bCs/>
                <w:kern w:val="0"/>
              </w:rPr>
              <w:t>(</w:t>
            </w:r>
            <w:r w:rsidR="00A15A9D">
              <w:rPr>
                <w:rStyle w:val="ae"/>
                <w:rFonts w:ascii="宋体" w:eastAsia="宋体" w:hAnsi="宋体" w:cs="宋体"/>
                <w:b/>
                <w:bCs/>
                <w:kern w:val="0"/>
              </w:rPr>
              <w:t>一</w:t>
            </w:r>
            <w:r w:rsidR="00A15A9D">
              <w:rPr>
                <w:rStyle w:val="ae"/>
                <w:rFonts w:ascii="宋体" w:eastAsia="宋体" w:hAnsi="宋体" w:cs="宋体"/>
                <w:b/>
                <w:bCs/>
                <w:kern w:val="0"/>
              </w:rPr>
              <w:t>)</w:t>
            </w:r>
            <w:r w:rsidR="00A15A9D">
              <w:rPr>
                <w:rFonts w:ascii="宋体" w:eastAsia="宋体" w:hAnsi="宋体"/>
                <w:b/>
                <w:bCs/>
                <w:szCs w:val="22"/>
              </w:rPr>
              <w:tab/>
            </w:r>
            <w:r w:rsidR="00A15A9D">
              <w:rPr>
                <w:rStyle w:val="ae"/>
                <w:rFonts w:ascii="宋体" w:eastAsia="宋体" w:hAnsi="宋体" w:cs="宋体"/>
                <w:b/>
                <w:bCs/>
                <w:kern w:val="0"/>
              </w:rPr>
              <w:t>部门职能与机构设置</w:t>
            </w:r>
            <w:r w:rsidR="00A15A9D">
              <w:rPr>
                <w:rFonts w:ascii="宋体" w:eastAsia="宋体" w:hAnsi="宋体"/>
                <w:b/>
                <w:bCs/>
              </w:rPr>
              <w:tab/>
            </w:r>
          </w:hyperlink>
          <w:r w:rsidR="00A15A9D">
            <w:rPr>
              <w:rFonts w:ascii="宋体" w:eastAsia="宋体" w:hAnsi="宋体" w:hint="eastAsia"/>
              <w:b/>
              <w:bCs/>
            </w:rPr>
            <w:t>2</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10" w:history="1">
            <w:r w:rsidR="00A15A9D">
              <w:rPr>
                <w:rStyle w:val="ae"/>
                <w:rFonts w:ascii="宋体" w:eastAsia="宋体" w:hAnsi="宋体" w:cstheme="minorEastAsia"/>
                <w:b/>
                <w:bCs/>
                <w:kern w:val="0"/>
              </w:rPr>
              <w:t>1.</w:t>
            </w:r>
            <w:r w:rsidR="00A15A9D">
              <w:rPr>
                <w:rFonts w:ascii="宋体" w:eastAsia="宋体" w:hAnsi="宋体"/>
                <w:b/>
                <w:bCs/>
                <w:szCs w:val="22"/>
              </w:rPr>
              <w:tab/>
            </w:r>
            <w:r w:rsidR="00A15A9D">
              <w:rPr>
                <w:rStyle w:val="ae"/>
                <w:rFonts w:ascii="宋体" w:eastAsia="宋体" w:hAnsi="宋体" w:cstheme="minorEastAsia"/>
                <w:b/>
                <w:bCs/>
                <w:kern w:val="0"/>
              </w:rPr>
              <w:t>部门职能</w:t>
            </w:r>
            <w:r w:rsidR="00A15A9D">
              <w:rPr>
                <w:rFonts w:ascii="宋体" w:eastAsia="宋体" w:hAnsi="宋体"/>
                <w:b/>
                <w:bCs/>
              </w:rPr>
              <w:tab/>
            </w:r>
          </w:hyperlink>
          <w:r w:rsidR="00A15A9D">
            <w:rPr>
              <w:rFonts w:ascii="宋体" w:eastAsia="宋体" w:hAnsi="宋体" w:hint="eastAsia"/>
              <w:b/>
              <w:bCs/>
            </w:rPr>
            <w:t>2</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11" w:history="1">
            <w:r w:rsidR="00A15A9D">
              <w:rPr>
                <w:rStyle w:val="ae"/>
                <w:rFonts w:ascii="宋体" w:eastAsia="宋体" w:hAnsi="宋体" w:cs="宋体"/>
                <w:b/>
                <w:bCs/>
                <w:kern w:val="0"/>
              </w:rPr>
              <w:t>2.</w:t>
            </w:r>
            <w:r w:rsidR="00A15A9D">
              <w:rPr>
                <w:rFonts w:ascii="宋体" w:eastAsia="宋体" w:hAnsi="宋体"/>
                <w:b/>
                <w:bCs/>
                <w:szCs w:val="22"/>
              </w:rPr>
              <w:tab/>
            </w:r>
            <w:r w:rsidR="00A15A9D">
              <w:rPr>
                <w:rFonts w:ascii="宋体" w:eastAsia="宋体" w:hAnsi="宋体" w:hint="eastAsia"/>
                <w:b/>
                <w:bCs/>
                <w:szCs w:val="22"/>
              </w:rPr>
              <w:t>内设</w:t>
            </w:r>
            <w:r w:rsidR="00A15A9D">
              <w:rPr>
                <w:rStyle w:val="ae"/>
                <w:rFonts w:ascii="宋体" w:eastAsia="宋体" w:hAnsi="宋体" w:cstheme="minorEastAsia"/>
                <w:b/>
                <w:bCs/>
                <w:kern w:val="0"/>
              </w:rPr>
              <w:t>机构与人员情况</w:t>
            </w:r>
            <w:r w:rsidR="00A15A9D">
              <w:rPr>
                <w:rFonts w:ascii="宋体" w:eastAsia="宋体" w:hAnsi="宋体"/>
                <w:b/>
                <w:bCs/>
              </w:rPr>
              <w:tab/>
            </w:r>
          </w:hyperlink>
          <w:r w:rsidR="00A15A9D">
            <w:rPr>
              <w:rFonts w:ascii="宋体" w:eastAsia="宋体" w:hAnsi="宋体" w:hint="eastAsia"/>
              <w:b/>
              <w:bCs/>
            </w:rPr>
            <w:t>3</w:t>
          </w:r>
        </w:p>
        <w:p w:rsidR="006452FE" w:rsidRDefault="006452FE">
          <w:pPr>
            <w:pStyle w:val="20"/>
            <w:tabs>
              <w:tab w:val="left" w:pos="1260"/>
              <w:tab w:val="right" w:leader="dot" w:pos="8296"/>
            </w:tabs>
            <w:spacing w:line="400" w:lineRule="exact"/>
            <w:rPr>
              <w:rFonts w:ascii="宋体" w:eastAsia="宋体" w:hAnsi="宋体"/>
              <w:b/>
              <w:bCs/>
              <w:szCs w:val="22"/>
            </w:rPr>
          </w:pPr>
          <w:hyperlink w:anchor="_Toc22400212" w:history="1">
            <w:r w:rsidR="00A15A9D">
              <w:rPr>
                <w:rStyle w:val="ae"/>
                <w:rFonts w:ascii="宋体" w:eastAsia="宋体" w:hAnsi="宋体" w:cs="宋体"/>
                <w:b/>
                <w:bCs/>
                <w:kern w:val="0"/>
              </w:rPr>
              <w:t>(</w:t>
            </w:r>
            <w:r w:rsidR="00A15A9D">
              <w:rPr>
                <w:rStyle w:val="ae"/>
                <w:rFonts w:ascii="宋体" w:eastAsia="宋体" w:hAnsi="宋体" w:cs="宋体"/>
                <w:b/>
                <w:bCs/>
                <w:kern w:val="0"/>
              </w:rPr>
              <w:t>二</w:t>
            </w:r>
            <w:r w:rsidR="00A15A9D">
              <w:rPr>
                <w:rStyle w:val="ae"/>
                <w:rFonts w:ascii="宋体" w:eastAsia="宋体" w:hAnsi="宋体" w:cs="宋体"/>
                <w:b/>
                <w:bCs/>
                <w:kern w:val="0"/>
              </w:rPr>
              <w:t>)</w:t>
            </w:r>
            <w:r w:rsidR="00A15A9D">
              <w:rPr>
                <w:rFonts w:ascii="宋体" w:eastAsia="宋体" w:hAnsi="宋体"/>
                <w:b/>
                <w:bCs/>
                <w:szCs w:val="22"/>
              </w:rPr>
              <w:tab/>
            </w:r>
            <w:r w:rsidR="00A15A9D">
              <w:rPr>
                <w:rStyle w:val="ae"/>
                <w:rFonts w:ascii="宋体" w:eastAsia="宋体" w:hAnsi="宋体" w:cs="宋体"/>
                <w:b/>
                <w:bCs/>
                <w:kern w:val="0"/>
              </w:rPr>
              <w:t>部门整体支出资金情况</w:t>
            </w:r>
            <w:r w:rsidR="00A15A9D">
              <w:rPr>
                <w:rFonts w:ascii="宋体" w:eastAsia="宋体" w:hAnsi="宋体"/>
                <w:b/>
                <w:bCs/>
              </w:rPr>
              <w:tab/>
            </w:r>
          </w:hyperlink>
          <w:r w:rsidR="00A15A9D">
            <w:rPr>
              <w:rFonts w:ascii="宋体" w:eastAsia="宋体" w:hAnsi="宋体" w:hint="eastAsia"/>
              <w:b/>
              <w:bCs/>
            </w:rPr>
            <w:t>3</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13" w:history="1">
            <w:r w:rsidR="00A15A9D">
              <w:rPr>
                <w:rStyle w:val="ae"/>
                <w:rFonts w:ascii="宋体" w:eastAsia="宋体" w:hAnsi="宋体" w:cstheme="minorEastAsia"/>
                <w:b/>
                <w:bCs/>
                <w:kern w:val="0"/>
              </w:rPr>
              <w:t>1.</w:t>
            </w:r>
            <w:r w:rsidR="00A15A9D">
              <w:rPr>
                <w:rFonts w:ascii="宋体" w:eastAsia="宋体" w:hAnsi="宋体"/>
                <w:b/>
                <w:bCs/>
                <w:szCs w:val="22"/>
              </w:rPr>
              <w:tab/>
            </w:r>
            <w:r w:rsidR="00A15A9D">
              <w:rPr>
                <w:rFonts w:ascii="宋体" w:eastAsia="宋体" w:hAnsi="宋体" w:cs="宋体" w:hint="eastAsia"/>
                <w:b/>
                <w:color w:val="000000"/>
                <w:szCs w:val="21"/>
                <w:shd w:val="clear" w:color="auto" w:fill="FFFFFF"/>
              </w:rPr>
              <w:t>部门收入预算情况</w:t>
            </w:r>
            <w:r w:rsidR="00A15A9D">
              <w:rPr>
                <w:rFonts w:ascii="宋体" w:eastAsia="宋体" w:hAnsi="宋体"/>
                <w:b/>
                <w:bCs/>
              </w:rPr>
              <w:tab/>
            </w:r>
          </w:hyperlink>
          <w:r w:rsidR="00A15A9D">
            <w:rPr>
              <w:rFonts w:ascii="宋体" w:eastAsia="宋体" w:hAnsi="宋体" w:hint="eastAsia"/>
              <w:b/>
              <w:bCs/>
            </w:rPr>
            <w:t>3</w:t>
          </w:r>
        </w:p>
        <w:p w:rsidR="006452FE" w:rsidRDefault="006452FE">
          <w:pPr>
            <w:pStyle w:val="30"/>
            <w:tabs>
              <w:tab w:val="left" w:pos="1470"/>
              <w:tab w:val="right" w:leader="dot" w:pos="8296"/>
            </w:tabs>
            <w:spacing w:line="400" w:lineRule="exact"/>
            <w:rPr>
              <w:rFonts w:ascii="宋体" w:eastAsia="宋体" w:hAnsi="宋体"/>
              <w:b/>
              <w:bCs/>
            </w:rPr>
          </w:pPr>
          <w:hyperlink w:anchor="_Toc22400214" w:history="1">
            <w:r w:rsidR="00A15A9D">
              <w:rPr>
                <w:rStyle w:val="ae"/>
                <w:rFonts w:ascii="宋体" w:eastAsia="宋体" w:hAnsi="宋体"/>
                <w:b/>
                <w:bCs/>
              </w:rPr>
              <w:t>2.</w:t>
            </w:r>
            <w:r w:rsidR="00A15A9D">
              <w:rPr>
                <w:rFonts w:ascii="宋体" w:eastAsia="宋体" w:hAnsi="宋体"/>
                <w:b/>
                <w:bCs/>
                <w:szCs w:val="22"/>
              </w:rPr>
              <w:tab/>
            </w:r>
            <w:r w:rsidR="00A15A9D">
              <w:rPr>
                <w:rFonts w:ascii="宋体" w:eastAsia="宋体" w:hAnsi="宋体" w:cs="宋体" w:hint="eastAsia"/>
                <w:b/>
                <w:color w:val="000000"/>
                <w:szCs w:val="21"/>
                <w:shd w:val="clear" w:color="auto" w:fill="FFFFFF"/>
              </w:rPr>
              <w:t>部门预算执行情况</w:t>
            </w:r>
            <w:r w:rsidR="00A15A9D">
              <w:rPr>
                <w:rFonts w:ascii="宋体" w:eastAsia="宋体" w:hAnsi="宋体"/>
                <w:b/>
                <w:bCs/>
              </w:rPr>
              <w:tab/>
            </w:r>
          </w:hyperlink>
          <w:r w:rsidR="00A15A9D">
            <w:rPr>
              <w:rFonts w:ascii="宋体" w:eastAsia="宋体" w:hAnsi="宋体" w:hint="eastAsia"/>
              <w:b/>
              <w:bCs/>
            </w:rPr>
            <w:t>3</w:t>
          </w:r>
        </w:p>
        <w:p w:rsidR="006452FE" w:rsidRDefault="00A15A9D">
          <w:pPr>
            <w:pStyle w:val="30"/>
            <w:tabs>
              <w:tab w:val="left" w:pos="1470"/>
              <w:tab w:val="right" w:leader="dot" w:pos="8296"/>
            </w:tabs>
            <w:spacing w:line="400" w:lineRule="exact"/>
            <w:rPr>
              <w:rFonts w:ascii="宋体" w:eastAsia="宋体" w:hAnsi="宋体"/>
              <w:b/>
              <w:bCs/>
              <w:color w:val="000000" w:themeColor="text1"/>
            </w:rPr>
          </w:pPr>
          <w:r>
            <w:rPr>
              <w:rFonts w:ascii="宋体" w:eastAsia="宋体" w:hAnsi="宋体" w:hint="eastAsia"/>
              <w:b/>
              <w:bCs/>
            </w:rPr>
            <w:t xml:space="preserve">3.   </w:t>
          </w:r>
          <w:r>
            <w:rPr>
              <w:rFonts w:ascii="宋体" w:eastAsia="宋体" w:hAnsi="宋体" w:hint="eastAsia"/>
              <w:b/>
              <w:bCs/>
              <w:color w:val="FFFFFF" w:themeColor="background1"/>
              <w:shd w:val="pct10" w:color="auto" w:fill="FFFFFF"/>
            </w:rPr>
            <w:t xml:space="preserve"> </w:t>
          </w:r>
          <w:r>
            <w:rPr>
              <w:rFonts w:cs="宋体"/>
              <w:b/>
              <w:color w:val="000000"/>
              <w:szCs w:val="21"/>
              <w:shd w:val="clear" w:color="auto" w:fill="FFFFFF"/>
            </w:rPr>
            <w:t>部门整体支出构成与资金情况</w:t>
          </w:r>
          <w:r>
            <w:rPr>
              <w:rFonts w:ascii="宋体" w:eastAsia="宋体" w:hAnsi="宋体"/>
              <w:b/>
              <w:bCs/>
            </w:rPr>
            <w:tab/>
          </w:r>
          <w:r>
            <w:rPr>
              <w:rFonts w:ascii="宋体" w:eastAsia="宋体" w:hAnsi="宋体" w:hint="eastAsia"/>
              <w:b/>
              <w:bCs/>
            </w:rPr>
            <w:t>3</w:t>
          </w:r>
        </w:p>
        <w:p w:rsidR="006452FE" w:rsidRDefault="00A15A9D">
          <w:pPr>
            <w:pStyle w:val="30"/>
            <w:tabs>
              <w:tab w:val="left" w:pos="1470"/>
              <w:tab w:val="right" w:leader="dot" w:pos="8296"/>
            </w:tabs>
            <w:spacing w:line="400" w:lineRule="exact"/>
            <w:rPr>
              <w:rFonts w:ascii="宋体" w:eastAsia="宋体" w:hAnsi="宋体"/>
              <w:b/>
              <w:bCs/>
              <w:szCs w:val="22"/>
            </w:rPr>
          </w:pPr>
          <w:r>
            <w:rPr>
              <w:rFonts w:ascii="宋体" w:eastAsia="宋体" w:hAnsi="宋体" w:hint="eastAsia"/>
              <w:b/>
              <w:bCs/>
            </w:rPr>
            <w:t xml:space="preserve">4.   </w:t>
          </w:r>
          <w:r>
            <w:rPr>
              <w:rFonts w:ascii="宋体" w:eastAsia="宋体" w:hAnsi="宋体" w:hint="eastAsia"/>
              <w:b/>
              <w:bCs/>
              <w:color w:val="000000" w:themeColor="text1"/>
            </w:rPr>
            <w:t xml:space="preserve"> </w:t>
          </w:r>
          <w:r>
            <w:rPr>
              <w:rStyle w:val="ae"/>
              <w:rFonts w:ascii="宋体" w:eastAsia="宋体" w:hAnsi="宋体"/>
              <w:b/>
              <w:bCs/>
              <w:color w:val="000000" w:themeColor="text1"/>
              <w:u w:val="none"/>
            </w:rPr>
            <w:t>部门</w:t>
          </w:r>
          <w:r>
            <w:rPr>
              <w:rStyle w:val="ae"/>
              <w:rFonts w:ascii="宋体" w:eastAsia="宋体" w:hAnsi="宋体" w:hint="eastAsia"/>
              <w:b/>
              <w:bCs/>
              <w:color w:val="000000" w:themeColor="text1"/>
              <w:u w:val="none"/>
            </w:rPr>
            <w:t>年末结转与结余情况</w:t>
          </w:r>
          <w:r>
            <w:rPr>
              <w:rFonts w:ascii="宋体" w:eastAsia="宋体" w:hAnsi="宋体"/>
              <w:b/>
              <w:bCs/>
            </w:rPr>
            <w:tab/>
          </w:r>
          <w:r>
            <w:rPr>
              <w:rFonts w:ascii="宋体" w:eastAsia="宋体" w:hAnsi="宋体" w:hint="eastAsia"/>
              <w:b/>
              <w:bCs/>
            </w:rPr>
            <w:t>4</w:t>
          </w:r>
        </w:p>
        <w:p w:rsidR="006452FE" w:rsidRDefault="006452FE">
          <w:pPr>
            <w:pStyle w:val="20"/>
            <w:tabs>
              <w:tab w:val="left" w:pos="1260"/>
              <w:tab w:val="right" w:leader="dot" w:pos="8296"/>
            </w:tabs>
            <w:spacing w:line="400" w:lineRule="exact"/>
            <w:rPr>
              <w:rFonts w:ascii="宋体" w:eastAsia="宋体" w:hAnsi="宋体"/>
              <w:b/>
              <w:bCs/>
              <w:szCs w:val="22"/>
            </w:rPr>
          </w:pPr>
          <w:hyperlink w:anchor="_Toc22400215" w:history="1">
            <w:r w:rsidR="00A15A9D">
              <w:rPr>
                <w:rStyle w:val="ae"/>
                <w:rFonts w:ascii="宋体" w:eastAsia="宋体" w:hAnsi="宋体" w:cs="宋体"/>
                <w:b/>
                <w:bCs/>
                <w:kern w:val="0"/>
              </w:rPr>
              <w:t>(</w:t>
            </w:r>
            <w:r w:rsidR="00A15A9D">
              <w:rPr>
                <w:rStyle w:val="ae"/>
                <w:rFonts w:ascii="宋体" w:eastAsia="宋体" w:hAnsi="宋体" w:cs="宋体"/>
                <w:b/>
                <w:bCs/>
                <w:kern w:val="0"/>
              </w:rPr>
              <w:t>三</w:t>
            </w:r>
            <w:r w:rsidR="00A15A9D">
              <w:rPr>
                <w:rStyle w:val="ae"/>
                <w:rFonts w:ascii="宋体" w:eastAsia="宋体" w:hAnsi="宋体" w:cs="宋体"/>
                <w:b/>
                <w:bCs/>
                <w:kern w:val="0"/>
              </w:rPr>
              <w:t>)</w:t>
            </w:r>
            <w:r w:rsidR="00A15A9D">
              <w:rPr>
                <w:rFonts w:ascii="宋体" w:eastAsia="宋体" w:hAnsi="宋体"/>
                <w:b/>
                <w:bCs/>
                <w:szCs w:val="22"/>
              </w:rPr>
              <w:tab/>
            </w:r>
            <w:r w:rsidR="00A15A9D">
              <w:rPr>
                <w:rStyle w:val="ae"/>
                <w:rFonts w:ascii="宋体" w:eastAsia="宋体" w:hAnsi="宋体" w:cs="宋体"/>
                <w:b/>
                <w:bCs/>
                <w:kern w:val="0"/>
              </w:rPr>
              <w:t>部门年度工作目标与重点工作任务</w:t>
            </w:r>
            <w:r w:rsidR="00A15A9D">
              <w:rPr>
                <w:rFonts w:ascii="宋体" w:eastAsia="宋体" w:hAnsi="宋体"/>
                <w:b/>
                <w:bCs/>
              </w:rPr>
              <w:tab/>
            </w:r>
          </w:hyperlink>
          <w:r w:rsidR="00A15A9D">
            <w:rPr>
              <w:rFonts w:ascii="宋体" w:eastAsia="宋体" w:hAnsi="宋体" w:hint="eastAsia"/>
              <w:b/>
              <w:bCs/>
            </w:rPr>
            <w:t>5</w:t>
          </w:r>
        </w:p>
        <w:p w:rsidR="006452FE" w:rsidRDefault="006452FE">
          <w:pPr>
            <w:pStyle w:val="10"/>
            <w:tabs>
              <w:tab w:val="left" w:pos="840"/>
              <w:tab w:val="right" w:leader="dot" w:pos="8296"/>
            </w:tabs>
            <w:spacing w:line="400" w:lineRule="exact"/>
            <w:rPr>
              <w:rFonts w:ascii="宋体" w:eastAsia="宋体" w:hAnsi="宋体"/>
              <w:b/>
              <w:bCs/>
              <w:szCs w:val="22"/>
            </w:rPr>
          </w:pPr>
          <w:hyperlink w:anchor="_Toc22400218" w:history="1">
            <w:r w:rsidR="00A15A9D">
              <w:rPr>
                <w:rStyle w:val="ae"/>
                <w:rFonts w:ascii="宋体" w:eastAsia="宋体" w:hAnsi="宋体" w:cs="宋体"/>
                <w:b/>
                <w:bCs/>
                <w:kern w:val="0"/>
              </w:rPr>
              <w:t>二、</w:t>
            </w:r>
            <w:r w:rsidR="00A15A9D">
              <w:rPr>
                <w:rFonts w:ascii="宋体" w:eastAsia="宋体" w:hAnsi="宋体"/>
                <w:b/>
                <w:bCs/>
                <w:szCs w:val="22"/>
              </w:rPr>
              <w:tab/>
            </w:r>
            <w:r w:rsidR="00A15A9D">
              <w:rPr>
                <w:rStyle w:val="ae"/>
                <w:rFonts w:ascii="宋体" w:eastAsia="宋体" w:hAnsi="宋体" w:cs="宋体"/>
                <w:b/>
                <w:bCs/>
                <w:kern w:val="0"/>
              </w:rPr>
              <w:t>评价说明</w:t>
            </w:r>
            <w:r w:rsidR="00A15A9D">
              <w:rPr>
                <w:rFonts w:ascii="宋体" w:eastAsia="宋体" w:hAnsi="宋体"/>
                <w:b/>
                <w:bCs/>
              </w:rPr>
              <w:tab/>
            </w:r>
          </w:hyperlink>
          <w:r w:rsidR="00A15A9D">
            <w:rPr>
              <w:rFonts w:ascii="宋体" w:eastAsia="宋体" w:hAnsi="宋体" w:hint="eastAsia"/>
              <w:b/>
              <w:bCs/>
            </w:rPr>
            <w:t>7</w:t>
          </w:r>
        </w:p>
        <w:p w:rsidR="006452FE" w:rsidRDefault="006452FE">
          <w:pPr>
            <w:pStyle w:val="20"/>
            <w:tabs>
              <w:tab w:val="left" w:pos="1260"/>
              <w:tab w:val="right" w:leader="dot" w:pos="8296"/>
            </w:tabs>
            <w:spacing w:line="400" w:lineRule="exact"/>
            <w:rPr>
              <w:rFonts w:ascii="宋体" w:eastAsia="宋体" w:hAnsi="宋体"/>
              <w:b/>
              <w:bCs/>
              <w:szCs w:val="22"/>
            </w:rPr>
          </w:pPr>
          <w:hyperlink w:anchor="_Toc22400219" w:history="1">
            <w:r w:rsidR="00A15A9D">
              <w:rPr>
                <w:rStyle w:val="ae"/>
                <w:rFonts w:ascii="宋体" w:eastAsia="宋体" w:hAnsi="宋体" w:cs="宋体"/>
                <w:b/>
                <w:bCs/>
                <w:kern w:val="0"/>
              </w:rPr>
              <w:t>(</w:t>
            </w:r>
            <w:r w:rsidR="00A15A9D">
              <w:rPr>
                <w:rStyle w:val="ae"/>
                <w:rFonts w:ascii="宋体" w:eastAsia="宋体" w:hAnsi="宋体" w:cs="宋体"/>
                <w:b/>
                <w:bCs/>
                <w:kern w:val="0"/>
              </w:rPr>
              <w:t>一</w:t>
            </w:r>
            <w:r w:rsidR="00A15A9D">
              <w:rPr>
                <w:rStyle w:val="ae"/>
                <w:rFonts w:ascii="宋体" w:eastAsia="宋体" w:hAnsi="宋体" w:cs="宋体"/>
                <w:b/>
                <w:bCs/>
                <w:kern w:val="0"/>
              </w:rPr>
              <w:t>)</w:t>
            </w:r>
            <w:r w:rsidR="00A15A9D">
              <w:rPr>
                <w:rFonts w:ascii="宋体" w:eastAsia="宋体" w:hAnsi="宋体"/>
                <w:b/>
                <w:bCs/>
                <w:szCs w:val="22"/>
              </w:rPr>
              <w:tab/>
            </w:r>
            <w:r w:rsidR="00A15A9D">
              <w:rPr>
                <w:rStyle w:val="ae"/>
                <w:rFonts w:ascii="宋体" w:eastAsia="宋体" w:hAnsi="宋体" w:cs="宋体"/>
                <w:b/>
                <w:bCs/>
                <w:kern w:val="0"/>
              </w:rPr>
              <w:t>评价思路</w:t>
            </w:r>
            <w:r w:rsidR="00A15A9D">
              <w:rPr>
                <w:rFonts w:ascii="宋体" w:eastAsia="宋体" w:hAnsi="宋体"/>
                <w:b/>
                <w:bCs/>
              </w:rPr>
              <w:tab/>
            </w:r>
          </w:hyperlink>
          <w:r w:rsidR="00A15A9D">
            <w:rPr>
              <w:rFonts w:ascii="宋体" w:eastAsia="宋体" w:hAnsi="宋体" w:hint="eastAsia"/>
              <w:b/>
              <w:bCs/>
            </w:rPr>
            <w:t>7</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20" w:history="1">
            <w:r w:rsidR="00A15A9D">
              <w:rPr>
                <w:rStyle w:val="ae"/>
                <w:rFonts w:ascii="宋体" w:eastAsia="宋体" w:hAnsi="宋体" w:cs="宋体"/>
                <w:b/>
                <w:bCs/>
                <w:kern w:val="0"/>
              </w:rPr>
              <w:t>1.</w:t>
            </w:r>
            <w:r w:rsidR="00A15A9D">
              <w:rPr>
                <w:rFonts w:ascii="宋体" w:eastAsia="宋体" w:hAnsi="宋体"/>
                <w:b/>
                <w:bCs/>
                <w:szCs w:val="22"/>
              </w:rPr>
              <w:tab/>
            </w:r>
            <w:r w:rsidR="00A15A9D">
              <w:rPr>
                <w:rStyle w:val="ae"/>
                <w:rFonts w:ascii="宋体" w:eastAsia="宋体" w:hAnsi="宋体" w:cs="宋体"/>
                <w:b/>
                <w:bCs/>
                <w:kern w:val="0"/>
              </w:rPr>
              <w:t>评价目的</w:t>
            </w:r>
            <w:r w:rsidR="00A15A9D">
              <w:rPr>
                <w:rFonts w:ascii="宋体" w:eastAsia="宋体" w:hAnsi="宋体"/>
                <w:b/>
                <w:bCs/>
              </w:rPr>
              <w:tab/>
            </w:r>
          </w:hyperlink>
          <w:r w:rsidR="00A15A9D">
            <w:rPr>
              <w:rFonts w:ascii="宋体" w:eastAsia="宋体" w:hAnsi="宋体" w:hint="eastAsia"/>
              <w:b/>
              <w:bCs/>
            </w:rPr>
            <w:t>7</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21" w:history="1">
            <w:r w:rsidR="00A15A9D">
              <w:rPr>
                <w:rStyle w:val="ae"/>
                <w:rFonts w:ascii="宋体" w:eastAsia="宋体" w:hAnsi="宋体" w:cs="宋体"/>
                <w:b/>
                <w:bCs/>
                <w:kern w:val="0"/>
              </w:rPr>
              <w:t>2.</w:t>
            </w:r>
            <w:r w:rsidR="00A15A9D">
              <w:rPr>
                <w:rFonts w:ascii="宋体" w:eastAsia="宋体" w:hAnsi="宋体"/>
                <w:b/>
                <w:bCs/>
                <w:szCs w:val="22"/>
              </w:rPr>
              <w:tab/>
            </w:r>
            <w:r w:rsidR="00A15A9D">
              <w:rPr>
                <w:rStyle w:val="ae"/>
                <w:rFonts w:ascii="宋体" w:eastAsia="宋体" w:hAnsi="宋体" w:cs="宋体"/>
                <w:b/>
                <w:bCs/>
                <w:kern w:val="0"/>
              </w:rPr>
              <w:t>评价依据</w:t>
            </w:r>
            <w:r w:rsidR="00A15A9D">
              <w:rPr>
                <w:rFonts w:ascii="宋体" w:eastAsia="宋体" w:hAnsi="宋体"/>
                <w:b/>
                <w:bCs/>
              </w:rPr>
              <w:tab/>
            </w:r>
          </w:hyperlink>
          <w:r w:rsidR="00A15A9D">
            <w:rPr>
              <w:rFonts w:ascii="宋体" w:eastAsia="宋体" w:hAnsi="宋体" w:hint="eastAsia"/>
              <w:b/>
              <w:bCs/>
            </w:rPr>
            <w:t>9</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22" w:history="1">
            <w:r w:rsidR="00A15A9D">
              <w:rPr>
                <w:rStyle w:val="ae"/>
                <w:rFonts w:ascii="宋体" w:eastAsia="宋体" w:hAnsi="宋体" w:cs="宋体"/>
                <w:b/>
                <w:bCs/>
                <w:kern w:val="0"/>
              </w:rPr>
              <w:t>3.</w:t>
            </w:r>
            <w:r w:rsidR="00A15A9D">
              <w:rPr>
                <w:rFonts w:ascii="宋体" w:eastAsia="宋体" w:hAnsi="宋体"/>
                <w:b/>
                <w:bCs/>
                <w:szCs w:val="22"/>
              </w:rPr>
              <w:tab/>
            </w:r>
            <w:r w:rsidR="00A15A9D">
              <w:rPr>
                <w:rStyle w:val="ae"/>
                <w:rFonts w:ascii="宋体" w:eastAsia="宋体" w:hAnsi="宋体" w:cs="宋体"/>
                <w:b/>
                <w:bCs/>
                <w:kern w:val="0"/>
              </w:rPr>
              <w:t>评价对象和范围</w:t>
            </w:r>
            <w:r w:rsidR="00A15A9D">
              <w:rPr>
                <w:rFonts w:ascii="宋体" w:eastAsia="宋体" w:hAnsi="宋体"/>
                <w:b/>
                <w:bCs/>
              </w:rPr>
              <w:tab/>
            </w:r>
          </w:hyperlink>
          <w:r w:rsidR="00A15A9D">
            <w:rPr>
              <w:rFonts w:ascii="宋体" w:eastAsia="宋体" w:hAnsi="宋体" w:hint="eastAsia"/>
              <w:b/>
              <w:bCs/>
            </w:rPr>
            <w:t>10</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23" w:history="1">
            <w:r w:rsidR="00A15A9D">
              <w:rPr>
                <w:rStyle w:val="ae"/>
                <w:rFonts w:ascii="宋体" w:eastAsia="宋体" w:hAnsi="宋体" w:cs="宋体"/>
                <w:b/>
                <w:bCs/>
                <w:kern w:val="0"/>
              </w:rPr>
              <w:t>4.</w:t>
            </w:r>
            <w:r w:rsidR="00A15A9D">
              <w:rPr>
                <w:rFonts w:ascii="宋体" w:eastAsia="宋体" w:hAnsi="宋体"/>
                <w:b/>
                <w:bCs/>
                <w:szCs w:val="22"/>
              </w:rPr>
              <w:tab/>
            </w:r>
            <w:r w:rsidR="00A15A9D">
              <w:rPr>
                <w:rStyle w:val="ae"/>
                <w:rFonts w:ascii="宋体" w:eastAsia="宋体" w:hAnsi="宋体" w:cs="宋体"/>
                <w:b/>
                <w:bCs/>
                <w:kern w:val="0"/>
              </w:rPr>
              <w:t>评价时段</w:t>
            </w:r>
            <w:r w:rsidR="00A15A9D">
              <w:rPr>
                <w:rFonts w:ascii="宋体" w:eastAsia="宋体" w:hAnsi="宋体"/>
                <w:b/>
                <w:bCs/>
              </w:rPr>
              <w:tab/>
            </w:r>
          </w:hyperlink>
          <w:r w:rsidR="00A15A9D">
            <w:rPr>
              <w:rFonts w:ascii="宋体" w:eastAsia="宋体" w:hAnsi="宋体" w:hint="eastAsia"/>
              <w:b/>
              <w:bCs/>
            </w:rPr>
            <w:t>10</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24" w:history="1">
            <w:r w:rsidR="00A15A9D">
              <w:rPr>
                <w:rStyle w:val="ae"/>
                <w:rFonts w:ascii="宋体" w:eastAsia="宋体" w:hAnsi="宋体" w:cs="宋体"/>
                <w:b/>
                <w:bCs/>
                <w:kern w:val="0"/>
              </w:rPr>
              <w:t>5.</w:t>
            </w:r>
            <w:r w:rsidR="00A15A9D">
              <w:rPr>
                <w:rFonts w:ascii="宋体" w:eastAsia="宋体" w:hAnsi="宋体"/>
                <w:b/>
                <w:bCs/>
                <w:szCs w:val="22"/>
              </w:rPr>
              <w:tab/>
            </w:r>
            <w:r w:rsidR="00A15A9D">
              <w:rPr>
                <w:rStyle w:val="ae"/>
                <w:rFonts w:ascii="宋体" w:eastAsia="宋体" w:hAnsi="宋体" w:cs="宋体"/>
                <w:b/>
                <w:bCs/>
                <w:kern w:val="0"/>
              </w:rPr>
              <w:t>评价重点方向</w:t>
            </w:r>
            <w:r w:rsidR="00A15A9D">
              <w:rPr>
                <w:rFonts w:ascii="宋体" w:eastAsia="宋体" w:hAnsi="宋体"/>
                <w:b/>
                <w:bCs/>
              </w:rPr>
              <w:tab/>
            </w:r>
          </w:hyperlink>
          <w:r w:rsidR="00A15A9D">
            <w:rPr>
              <w:rFonts w:ascii="宋体" w:eastAsia="宋体" w:hAnsi="宋体" w:hint="eastAsia"/>
              <w:b/>
              <w:bCs/>
            </w:rPr>
            <w:t>10</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25" w:history="1">
            <w:r w:rsidR="00A15A9D">
              <w:rPr>
                <w:rStyle w:val="ae"/>
                <w:rFonts w:ascii="宋体" w:eastAsia="宋体" w:hAnsi="宋体" w:cs="宋体"/>
                <w:b/>
                <w:bCs/>
                <w:kern w:val="0"/>
              </w:rPr>
              <w:t>6.</w:t>
            </w:r>
            <w:r w:rsidR="00A15A9D">
              <w:rPr>
                <w:rFonts w:ascii="宋体" w:eastAsia="宋体" w:hAnsi="宋体"/>
                <w:b/>
                <w:bCs/>
                <w:szCs w:val="22"/>
              </w:rPr>
              <w:tab/>
            </w:r>
            <w:r w:rsidR="00A15A9D">
              <w:rPr>
                <w:rStyle w:val="ae"/>
                <w:rFonts w:ascii="宋体" w:eastAsia="宋体" w:hAnsi="宋体" w:cs="宋体"/>
                <w:b/>
                <w:bCs/>
                <w:kern w:val="0"/>
              </w:rPr>
              <w:t>评价方法</w:t>
            </w:r>
            <w:r w:rsidR="00A15A9D">
              <w:rPr>
                <w:rFonts w:ascii="宋体" w:eastAsia="宋体" w:hAnsi="宋体"/>
                <w:b/>
                <w:bCs/>
              </w:rPr>
              <w:tab/>
            </w:r>
          </w:hyperlink>
          <w:r w:rsidR="00A15A9D">
            <w:rPr>
              <w:rFonts w:ascii="宋体" w:eastAsia="宋体" w:hAnsi="宋体" w:hint="eastAsia"/>
              <w:b/>
              <w:bCs/>
            </w:rPr>
            <w:t>10</w:t>
          </w:r>
        </w:p>
        <w:p w:rsidR="006452FE" w:rsidRDefault="006452FE">
          <w:pPr>
            <w:pStyle w:val="20"/>
            <w:tabs>
              <w:tab w:val="left" w:pos="1260"/>
              <w:tab w:val="right" w:leader="dot" w:pos="8296"/>
            </w:tabs>
            <w:spacing w:line="400" w:lineRule="exact"/>
            <w:rPr>
              <w:rFonts w:ascii="宋体" w:eastAsia="宋体" w:hAnsi="宋体"/>
              <w:b/>
              <w:bCs/>
              <w:szCs w:val="22"/>
            </w:rPr>
          </w:pPr>
          <w:hyperlink w:anchor="_Toc22400226" w:history="1">
            <w:r w:rsidR="00A15A9D">
              <w:rPr>
                <w:rStyle w:val="ae"/>
                <w:rFonts w:ascii="宋体" w:eastAsia="宋体" w:hAnsi="宋体"/>
                <w:b/>
                <w:bCs/>
              </w:rPr>
              <w:t>(</w:t>
            </w:r>
            <w:r w:rsidR="00A15A9D">
              <w:rPr>
                <w:rStyle w:val="ae"/>
                <w:rFonts w:ascii="宋体" w:eastAsia="宋体" w:hAnsi="宋体"/>
                <w:b/>
                <w:bCs/>
              </w:rPr>
              <w:t>二</w:t>
            </w:r>
            <w:r w:rsidR="00A15A9D">
              <w:rPr>
                <w:rStyle w:val="ae"/>
                <w:rFonts w:ascii="宋体" w:eastAsia="宋体" w:hAnsi="宋体"/>
                <w:b/>
                <w:bCs/>
              </w:rPr>
              <w:t>)</w:t>
            </w:r>
            <w:r w:rsidR="00A15A9D">
              <w:rPr>
                <w:rFonts w:ascii="宋体" w:eastAsia="宋体" w:hAnsi="宋体"/>
                <w:b/>
                <w:bCs/>
                <w:szCs w:val="22"/>
              </w:rPr>
              <w:tab/>
            </w:r>
            <w:r w:rsidR="00A15A9D">
              <w:rPr>
                <w:rStyle w:val="ae"/>
                <w:rFonts w:ascii="宋体" w:eastAsia="宋体" w:hAnsi="宋体"/>
                <w:b/>
                <w:bCs/>
              </w:rPr>
              <w:t>评价指标体系框架</w:t>
            </w:r>
            <w:r w:rsidR="00A15A9D">
              <w:rPr>
                <w:rFonts w:ascii="宋体" w:eastAsia="宋体" w:hAnsi="宋体"/>
                <w:b/>
                <w:bCs/>
              </w:rPr>
              <w:tab/>
            </w:r>
          </w:hyperlink>
          <w:r w:rsidR="00A15A9D">
            <w:rPr>
              <w:rFonts w:ascii="宋体" w:eastAsia="宋体" w:hAnsi="宋体" w:hint="eastAsia"/>
              <w:b/>
              <w:bCs/>
            </w:rPr>
            <w:t>11</w:t>
          </w:r>
        </w:p>
        <w:p w:rsidR="006452FE" w:rsidRDefault="006452FE">
          <w:pPr>
            <w:pStyle w:val="20"/>
            <w:tabs>
              <w:tab w:val="left" w:pos="1260"/>
              <w:tab w:val="right" w:leader="dot" w:pos="8296"/>
            </w:tabs>
            <w:spacing w:line="400" w:lineRule="exact"/>
            <w:rPr>
              <w:rFonts w:ascii="宋体" w:eastAsia="宋体" w:hAnsi="宋体"/>
              <w:b/>
              <w:bCs/>
              <w:szCs w:val="22"/>
            </w:rPr>
          </w:pPr>
          <w:hyperlink w:anchor="_Toc22400227" w:history="1">
            <w:r w:rsidR="00A15A9D">
              <w:rPr>
                <w:rStyle w:val="ae"/>
                <w:rFonts w:ascii="宋体" w:eastAsia="宋体" w:hAnsi="宋体"/>
                <w:b/>
                <w:bCs/>
              </w:rPr>
              <w:t>(</w:t>
            </w:r>
            <w:r w:rsidR="00A15A9D">
              <w:rPr>
                <w:rStyle w:val="ae"/>
                <w:rFonts w:ascii="宋体" w:eastAsia="宋体" w:hAnsi="宋体"/>
                <w:b/>
                <w:bCs/>
              </w:rPr>
              <w:t>三</w:t>
            </w:r>
            <w:r w:rsidR="00A15A9D">
              <w:rPr>
                <w:rStyle w:val="ae"/>
                <w:rFonts w:ascii="宋体" w:eastAsia="宋体" w:hAnsi="宋体"/>
                <w:b/>
                <w:bCs/>
              </w:rPr>
              <w:t>)</w:t>
            </w:r>
            <w:r w:rsidR="00A15A9D">
              <w:rPr>
                <w:rFonts w:ascii="宋体" w:eastAsia="宋体" w:hAnsi="宋体"/>
                <w:b/>
                <w:bCs/>
                <w:szCs w:val="22"/>
              </w:rPr>
              <w:tab/>
            </w:r>
            <w:r w:rsidR="00A15A9D">
              <w:rPr>
                <w:rStyle w:val="ae"/>
                <w:rFonts w:ascii="宋体" w:eastAsia="宋体" w:hAnsi="宋体"/>
                <w:b/>
                <w:bCs/>
              </w:rPr>
              <w:t>绩效评价的组织实施情况</w:t>
            </w:r>
            <w:r w:rsidR="00A15A9D">
              <w:rPr>
                <w:rFonts w:ascii="宋体" w:eastAsia="宋体" w:hAnsi="宋体"/>
                <w:b/>
                <w:bCs/>
              </w:rPr>
              <w:tab/>
            </w:r>
          </w:hyperlink>
          <w:r w:rsidR="00A15A9D">
            <w:rPr>
              <w:rFonts w:ascii="宋体" w:eastAsia="宋体" w:hAnsi="宋体" w:hint="eastAsia"/>
              <w:b/>
              <w:bCs/>
            </w:rPr>
            <w:t>11</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28" w:history="1">
            <w:r w:rsidR="00A15A9D">
              <w:rPr>
                <w:rStyle w:val="ae"/>
                <w:rFonts w:ascii="宋体" w:eastAsia="宋体" w:hAnsi="宋体"/>
                <w:b/>
                <w:bCs/>
              </w:rPr>
              <w:t>1.</w:t>
            </w:r>
            <w:r w:rsidR="00A15A9D">
              <w:rPr>
                <w:rFonts w:ascii="宋体" w:eastAsia="宋体" w:hAnsi="宋体"/>
                <w:b/>
                <w:bCs/>
                <w:szCs w:val="22"/>
              </w:rPr>
              <w:tab/>
            </w:r>
            <w:r w:rsidR="00A15A9D">
              <w:rPr>
                <w:rFonts w:ascii="宋体" w:eastAsia="宋体" w:hAnsi="宋体" w:hint="eastAsia"/>
                <w:b/>
                <w:bCs/>
                <w:szCs w:val="22"/>
              </w:rPr>
              <w:t>前期准备</w:t>
            </w:r>
            <w:r w:rsidR="00A15A9D">
              <w:rPr>
                <w:rFonts w:ascii="宋体" w:eastAsia="宋体" w:hAnsi="宋体"/>
                <w:b/>
                <w:bCs/>
              </w:rPr>
              <w:tab/>
            </w:r>
          </w:hyperlink>
          <w:r w:rsidR="00A15A9D">
            <w:rPr>
              <w:rFonts w:ascii="宋体" w:eastAsia="宋体" w:hAnsi="宋体" w:hint="eastAsia"/>
              <w:b/>
              <w:bCs/>
            </w:rPr>
            <w:t>12</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29" w:history="1">
            <w:r w:rsidR="00A15A9D">
              <w:rPr>
                <w:rStyle w:val="ae"/>
                <w:rFonts w:ascii="宋体" w:eastAsia="宋体" w:hAnsi="宋体"/>
                <w:b/>
                <w:bCs/>
              </w:rPr>
              <w:t>2.</w:t>
            </w:r>
            <w:r w:rsidR="00A15A9D">
              <w:rPr>
                <w:rFonts w:ascii="宋体" w:eastAsia="宋体" w:hAnsi="宋体"/>
                <w:b/>
                <w:bCs/>
                <w:szCs w:val="22"/>
              </w:rPr>
              <w:tab/>
            </w:r>
            <w:r w:rsidR="00A15A9D">
              <w:rPr>
                <w:rFonts w:ascii="宋体" w:eastAsia="宋体" w:hAnsi="宋体" w:hint="eastAsia"/>
                <w:b/>
                <w:bCs/>
                <w:szCs w:val="22"/>
              </w:rPr>
              <w:t>制定方案</w:t>
            </w:r>
            <w:r w:rsidR="00A15A9D">
              <w:rPr>
                <w:rFonts w:ascii="宋体" w:eastAsia="宋体" w:hAnsi="宋体"/>
                <w:b/>
                <w:bCs/>
              </w:rPr>
              <w:tab/>
            </w:r>
          </w:hyperlink>
          <w:r w:rsidR="00A15A9D">
            <w:rPr>
              <w:rFonts w:ascii="宋体" w:eastAsia="宋体" w:hAnsi="宋体" w:hint="eastAsia"/>
              <w:b/>
              <w:bCs/>
            </w:rPr>
            <w:t>12</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30" w:history="1">
            <w:r w:rsidR="00A15A9D">
              <w:rPr>
                <w:rStyle w:val="ae"/>
                <w:rFonts w:ascii="宋体" w:eastAsia="宋体" w:hAnsi="宋体"/>
                <w:b/>
                <w:bCs/>
              </w:rPr>
              <w:t>3.</w:t>
            </w:r>
            <w:r w:rsidR="00A15A9D">
              <w:rPr>
                <w:rFonts w:ascii="宋体" w:eastAsia="宋体" w:hAnsi="宋体"/>
                <w:b/>
                <w:bCs/>
                <w:szCs w:val="22"/>
              </w:rPr>
              <w:tab/>
            </w:r>
            <w:r w:rsidR="00A15A9D">
              <w:rPr>
                <w:rFonts w:ascii="宋体" w:eastAsia="宋体" w:hAnsi="宋体" w:hint="eastAsia"/>
                <w:b/>
                <w:bCs/>
                <w:szCs w:val="22"/>
              </w:rPr>
              <w:t>组织实施</w:t>
            </w:r>
            <w:r w:rsidR="00A15A9D">
              <w:rPr>
                <w:rFonts w:ascii="宋体" w:eastAsia="宋体" w:hAnsi="宋体"/>
                <w:b/>
                <w:bCs/>
              </w:rPr>
              <w:tab/>
            </w:r>
          </w:hyperlink>
          <w:r w:rsidR="00A15A9D">
            <w:rPr>
              <w:rFonts w:ascii="宋体" w:eastAsia="宋体" w:hAnsi="宋体" w:hint="eastAsia"/>
              <w:b/>
              <w:bCs/>
            </w:rPr>
            <w:t>13</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31" w:history="1">
            <w:r w:rsidR="00A15A9D">
              <w:rPr>
                <w:rStyle w:val="ae"/>
                <w:rFonts w:ascii="宋体" w:eastAsia="宋体" w:hAnsi="宋体"/>
                <w:b/>
                <w:bCs/>
              </w:rPr>
              <w:t>4.</w:t>
            </w:r>
            <w:r w:rsidR="00A15A9D">
              <w:rPr>
                <w:rFonts w:ascii="宋体" w:eastAsia="宋体" w:hAnsi="宋体"/>
                <w:b/>
                <w:bCs/>
                <w:szCs w:val="22"/>
              </w:rPr>
              <w:tab/>
            </w:r>
            <w:r w:rsidR="00A15A9D">
              <w:rPr>
                <w:rFonts w:ascii="宋体" w:eastAsia="宋体" w:hAnsi="宋体" w:hint="eastAsia"/>
                <w:b/>
                <w:bCs/>
                <w:szCs w:val="22"/>
              </w:rPr>
              <w:t>绩效目标实现程度</w:t>
            </w:r>
            <w:r w:rsidR="00A15A9D">
              <w:rPr>
                <w:rFonts w:ascii="宋体" w:eastAsia="宋体" w:hAnsi="宋体"/>
                <w:b/>
                <w:bCs/>
              </w:rPr>
              <w:tab/>
            </w:r>
          </w:hyperlink>
          <w:r w:rsidR="00A15A9D">
            <w:rPr>
              <w:rFonts w:ascii="宋体" w:eastAsia="宋体" w:hAnsi="宋体" w:hint="eastAsia"/>
              <w:b/>
              <w:bCs/>
            </w:rPr>
            <w:t>14</w:t>
          </w:r>
        </w:p>
        <w:p w:rsidR="006452FE" w:rsidRDefault="006452FE">
          <w:pPr>
            <w:pStyle w:val="10"/>
            <w:tabs>
              <w:tab w:val="left" w:pos="840"/>
              <w:tab w:val="right" w:leader="dot" w:pos="8296"/>
            </w:tabs>
            <w:spacing w:line="400" w:lineRule="exact"/>
            <w:rPr>
              <w:rFonts w:ascii="宋体" w:eastAsia="宋体" w:hAnsi="宋体"/>
              <w:b/>
              <w:bCs/>
              <w:szCs w:val="22"/>
            </w:rPr>
          </w:pPr>
          <w:hyperlink w:anchor="_Toc22400232" w:history="1">
            <w:r w:rsidR="00A15A9D">
              <w:rPr>
                <w:rStyle w:val="ae"/>
                <w:rFonts w:ascii="宋体" w:eastAsia="宋体" w:hAnsi="宋体" w:cs="宋体"/>
                <w:b/>
                <w:bCs/>
                <w:kern w:val="0"/>
              </w:rPr>
              <w:t>三、</w:t>
            </w:r>
            <w:r w:rsidR="00A15A9D">
              <w:rPr>
                <w:rFonts w:ascii="宋体" w:eastAsia="宋体" w:hAnsi="宋体"/>
                <w:b/>
                <w:bCs/>
                <w:szCs w:val="22"/>
              </w:rPr>
              <w:tab/>
            </w:r>
            <w:r w:rsidR="00A15A9D">
              <w:rPr>
                <w:rStyle w:val="ae"/>
                <w:rFonts w:ascii="宋体" w:eastAsia="宋体" w:hAnsi="宋体" w:cs="宋体"/>
                <w:b/>
                <w:bCs/>
                <w:kern w:val="0"/>
              </w:rPr>
              <w:t>部门整体支出绩效综合评价与分析</w:t>
            </w:r>
            <w:r w:rsidR="00A15A9D">
              <w:rPr>
                <w:rFonts w:ascii="宋体" w:eastAsia="宋体" w:hAnsi="宋体"/>
                <w:b/>
                <w:bCs/>
              </w:rPr>
              <w:tab/>
            </w:r>
          </w:hyperlink>
          <w:r w:rsidR="00A15A9D">
            <w:rPr>
              <w:rFonts w:ascii="宋体" w:eastAsia="宋体" w:hAnsi="宋体" w:hint="eastAsia"/>
              <w:b/>
              <w:bCs/>
            </w:rPr>
            <w:t>1</w:t>
          </w:r>
          <w:r w:rsidR="00A15A9D">
            <w:rPr>
              <w:rFonts w:ascii="宋体" w:eastAsia="宋体" w:hAnsi="宋体" w:hint="eastAsia"/>
              <w:b/>
              <w:bCs/>
            </w:rPr>
            <w:t>6</w:t>
          </w:r>
        </w:p>
        <w:p w:rsidR="006452FE" w:rsidRDefault="006452FE">
          <w:pPr>
            <w:pStyle w:val="20"/>
            <w:tabs>
              <w:tab w:val="left" w:pos="1260"/>
              <w:tab w:val="right" w:leader="dot" w:pos="8296"/>
            </w:tabs>
            <w:spacing w:line="400" w:lineRule="exact"/>
            <w:rPr>
              <w:rFonts w:ascii="宋体" w:eastAsia="宋体" w:hAnsi="宋体"/>
              <w:b/>
              <w:bCs/>
              <w:szCs w:val="22"/>
            </w:rPr>
          </w:pPr>
          <w:hyperlink w:anchor="_Toc22400233" w:history="1">
            <w:r w:rsidR="00A15A9D">
              <w:rPr>
                <w:rStyle w:val="ae"/>
                <w:rFonts w:ascii="宋体" w:eastAsia="宋体" w:hAnsi="宋体"/>
                <w:b/>
                <w:bCs/>
              </w:rPr>
              <w:t>(</w:t>
            </w:r>
            <w:r w:rsidR="00A15A9D">
              <w:rPr>
                <w:rStyle w:val="ae"/>
                <w:rFonts w:ascii="宋体" w:eastAsia="宋体" w:hAnsi="宋体"/>
                <w:b/>
                <w:bCs/>
              </w:rPr>
              <w:t>一</w:t>
            </w:r>
            <w:r w:rsidR="00A15A9D">
              <w:rPr>
                <w:rStyle w:val="ae"/>
                <w:rFonts w:ascii="宋体" w:eastAsia="宋体" w:hAnsi="宋体"/>
                <w:b/>
                <w:bCs/>
              </w:rPr>
              <w:t>)</w:t>
            </w:r>
            <w:r w:rsidR="00A15A9D">
              <w:rPr>
                <w:rFonts w:ascii="宋体" w:eastAsia="宋体" w:hAnsi="宋体"/>
                <w:b/>
                <w:bCs/>
                <w:szCs w:val="22"/>
              </w:rPr>
              <w:tab/>
            </w:r>
            <w:r w:rsidR="00A15A9D">
              <w:rPr>
                <w:rStyle w:val="ae"/>
                <w:rFonts w:ascii="宋体" w:eastAsia="宋体" w:hAnsi="宋体"/>
                <w:b/>
                <w:bCs/>
              </w:rPr>
              <w:t>预算编制情况</w:t>
            </w:r>
            <w:r w:rsidR="00A15A9D">
              <w:rPr>
                <w:rFonts w:ascii="宋体" w:eastAsia="宋体" w:hAnsi="宋体"/>
                <w:b/>
                <w:bCs/>
              </w:rPr>
              <w:tab/>
            </w:r>
            <w:r w:rsidR="00A15A9D">
              <w:rPr>
                <w:rFonts w:ascii="宋体" w:eastAsia="宋体" w:hAnsi="宋体" w:hint="eastAsia"/>
                <w:b/>
                <w:bCs/>
              </w:rPr>
              <w:t>1</w:t>
            </w:r>
          </w:hyperlink>
          <w:r w:rsidR="00A15A9D">
            <w:rPr>
              <w:rFonts w:ascii="宋体" w:eastAsia="宋体" w:hAnsi="宋体" w:hint="eastAsia"/>
              <w:b/>
              <w:bCs/>
            </w:rPr>
            <w:t>6</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34" w:history="1">
            <w:r w:rsidR="00A15A9D">
              <w:rPr>
                <w:rStyle w:val="ae"/>
                <w:rFonts w:ascii="宋体" w:eastAsia="宋体" w:hAnsi="宋体"/>
                <w:b/>
                <w:bCs/>
              </w:rPr>
              <w:t>1.</w:t>
            </w:r>
            <w:r w:rsidR="00A15A9D">
              <w:rPr>
                <w:rFonts w:ascii="宋体" w:eastAsia="宋体" w:hAnsi="宋体"/>
                <w:b/>
                <w:bCs/>
                <w:szCs w:val="22"/>
              </w:rPr>
              <w:tab/>
            </w:r>
            <w:r w:rsidR="00A15A9D">
              <w:rPr>
                <w:rStyle w:val="ae"/>
                <w:rFonts w:ascii="宋体" w:eastAsia="宋体" w:hAnsi="宋体"/>
                <w:b/>
                <w:bCs/>
              </w:rPr>
              <w:t>预算编制</w:t>
            </w:r>
            <w:r w:rsidR="00A15A9D">
              <w:rPr>
                <w:rFonts w:ascii="宋体" w:eastAsia="宋体" w:hAnsi="宋体"/>
                <w:b/>
                <w:bCs/>
              </w:rPr>
              <w:tab/>
            </w:r>
            <w:r w:rsidR="00A15A9D">
              <w:rPr>
                <w:rFonts w:ascii="宋体" w:eastAsia="宋体" w:hAnsi="宋体" w:hint="eastAsia"/>
                <w:b/>
                <w:bCs/>
              </w:rPr>
              <w:t>1</w:t>
            </w:r>
          </w:hyperlink>
          <w:r w:rsidR="00A15A9D">
            <w:rPr>
              <w:rFonts w:ascii="宋体" w:eastAsia="宋体" w:hAnsi="宋体" w:hint="eastAsia"/>
              <w:b/>
              <w:bCs/>
            </w:rPr>
            <w:t>6</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35" w:history="1">
            <w:r w:rsidR="00A15A9D">
              <w:rPr>
                <w:rStyle w:val="ae"/>
                <w:rFonts w:ascii="宋体" w:eastAsia="宋体" w:hAnsi="宋体"/>
                <w:b/>
                <w:bCs/>
              </w:rPr>
              <w:t>2.</w:t>
            </w:r>
            <w:r w:rsidR="00A15A9D">
              <w:rPr>
                <w:rFonts w:ascii="宋体" w:eastAsia="宋体" w:hAnsi="宋体"/>
                <w:b/>
                <w:bCs/>
                <w:szCs w:val="22"/>
              </w:rPr>
              <w:tab/>
            </w:r>
            <w:r w:rsidR="00A15A9D">
              <w:rPr>
                <w:rStyle w:val="ae"/>
                <w:rFonts w:ascii="宋体" w:eastAsia="宋体" w:hAnsi="宋体"/>
                <w:b/>
                <w:bCs/>
              </w:rPr>
              <w:t>目标管理</w:t>
            </w:r>
            <w:r w:rsidR="00A15A9D">
              <w:rPr>
                <w:rFonts w:ascii="宋体" w:eastAsia="宋体" w:hAnsi="宋体"/>
                <w:b/>
                <w:bCs/>
              </w:rPr>
              <w:tab/>
            </w:r>
            <w:r w:rsidR="00A15A9D">
              <w:rPr>
                <w:rFonts w:ascii="宋体" w:eastAsia="宋体" w:hAnsi="宋体" w:hint="eastAsia"/>
                <w:b/>
                <w:bCs/>
              </w:rPr>
              <w:t>1</w:t>
            </w:r>
          </w:hyperlink>
          <w:r w:rsidR="00A15A9D">
            <w:rPr>
              <w:rFonts w:ascii="宋体" w:eastAsia="宋体" w:hAnsi="宋体" w:hint="eastAsia"/>
              <w:b/>
              <w:bCs/>
            </w:rPr>
            <w:t>7</w:t>
          </w:r>
        </w:p>
        <w:p w:rsidR="006452FE" w:rsidRDefault="006452FE">
          <w:pPr>
            <w:pStyle w:val="20"/>
            <w:tabs>
              <w:tab w:val="left" w:pos="1260"/>
              <w:tab w:val="right" w:leader="dot" w:pos="8296"/>
            </w:tabs>
            <w:spacing w:line="400" w:lineRule="exact"/>
            <w:rPr>
              <w:rFonts w:ascii="宋体" w:eastAsia="宋体" w:hAnsi="宋体"/>
              <w:b/>
              <w:bCs/>
              <w:szCs w:val="22"/>
            </w:rPr>
          </w:pPr>
          <w:hyperlink w:anchor="_Toc22400236" w:history="1">
            <w:r w:rsidR="00A15A9D">
              <w:rPr>
                <w:rStyle w:val="ae"/>
                <w:rFonts w:ascii="宋体" w:eastAsia="宋体" w:hAnsi="宋体"/>
                <w:b/>
                <w:bCs/>
              </w:rPr>
              <w:t>(</w:t>
            </w:r>
            <w:r w:rsidR="00A15A9D">
              <w:rPr>
                <w:rStyle w:val="ae"/>
                <w:rFonts w:ascii="宋体" w:eastAsia="宋体" w:hAnsi="宋体"/>
                <w:b/>
                <w:bCs/>
              </w:rPr>
              <w:t>二</w:t>
            </w:r>
            <w:r w:rsidR="00A15A9D">
              <w:rPr>
                <w:rStyle w:val="ae"/>
                <w:rFonts w:ascii="宋体" w:eastAsia="宋体" w:hAnsi="宋体"/>
                <w:b/>
                <w:bCs/>
              </w:rPr>
              <w:t>)</w:t>
            </w:r>
            <w:r w:rsidR="00A15A9D">
              <w:rPr>
                <w:rFonts w:ascii="宋体" w:eastAsia="宋体" w:hAnsi="宋体"/>
                <w:b/>
                <w:bCs/>
                <w:szCs w:val="22"/>
              </w:rPr>
              <w:tab/>
            </w:r>
            <w:r w:rsidR="00A15A9D">
              <w:rPr>
                <w:rStyle w:val="ae"/>
                <w:rFonts w:ascii="宋体" w:eastAsia="宋体" w:hAnsi="宋体"/>
                <w:b/>
                <w:bCs/>
              </w:rPr>
              <w:t>预算执行情况</w:t>
            </w:r>
            <w:r w:rsidR="00A15A9D">
              <w:rPr>
                <w:rFonts w:ascii="宋体" w:eastAsia="宋体" w:hAnsi="宋体"/>
                <w:b/>
                <w:bCs/>
              </w:rPr>
              <w:tab/>
            </w:r>
            <w:r w:rsidR="00A15A9D">
              <w:rPr>
                <w:rFonts w:ascii="宋体" w:eastAsia="宋体" w:hAnsi="宋体" w:hint="eastAsia"/>
                <w:b/>
                <w:bCs/>
              </w:rPr>
              <w:t>1</w:t>
            </w:r>
          </w:hyperlink>
          <w:r w:rsidR="00A15A9D">
            <w:rPr>
              <w:rFonts w:ascii="宋体" w:eastAsia="宋体" w:hAnsi="宋体" w:hint="eastAsia"/>
              <w:b/>
              <w:bCs/>
            </w:rPr>
            <w:t>7</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37" w:history="1">
            <w:r w:rsidR="00A15A9D">
              <w:rPr>
                <w:rStyle w:val="ae"/>
                <w:rFonts w:ascii="宋体" w:eastAsia="宋体" w:hAnsi="宋体"/>
                <w:b/>
                <w:bCs/>
              </w:rPr>
              <w:t>1.</w:t>
            </w:r>
            <w:r w:rsidR="00A15A9D">
              <w:rPr>
                <w:rFonts w:ascii="宋体" w:eastAsia="宋体" w:hAnsi="宋体"/>
                <w:b/>
                <w:bCs/>
                <w:szCs w:val="22"/>
              </w:rPr>
              <w:tab/>
            </w:r>
            <w:r w:rsidR="00A15A9D">
              <w:rPr>
                <w:rStyle w:val="ae"/>
                <w:rFonts w:ascii="宋体" w:eastAsia="宋体" w:hAnsi="宋体"/>
                <w:b/>
                <w:bCs/>
              </w:rPr>
              <w:t>投入管理</w:t>
            </w:r>
            <w:r w:rsidR="00A15A9D">
              <w:rPr>
                <w:rFonts w:ascii="宋体" w:eastAsia="宋体" w:hAnsi="宋体"/>
                <w:b/>
                <w:bCs/>
              </w:rPr>
              <w:tab/>
            </w:r>
            <w:r w:rsidR="00A15A9D">
              <w:rPr>
                <w:rFonts w:ascii="宋体" w:eastAsia="宋体" w:hAnsi="宋体" w:hint="eastAsia"/>
                <w:b/>
                <w:bCs/>
              </w:rPr>
              <w:t>1</w:t>
            </w:r>
          </w:hyperlink>
          <w:r w:rsidR="00A15A9D">
            <w:rPr>
              <w:rFonts w:ascii="宋体" w:eastAsia="宋体" w:hAnsi="宋体" w:hint="eastAsia"/>
              <w:b/>
              <w:bCs/>
            </w:rPr>
            <w:t>7</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38" w:history="1">
            <w:r w:rsidR="00A15A9D">
              <w:rPr>
                <w:rStyle w:val="ae"/>
                <w:rFonts w:ascii="宋体" w:eastAsia="宋体" w:hAnsi="宋体"/>
                <w:b/>
                <w:bCs/>
              </w:rPr>
              <w:t>2.</w:t>
            </w:r>
            <w:r w:rsidR="00A15A9D">
              <w:rPr>
                <w:rFonts w:ascii="宋体" w:eastAsia="宋体" w:hAnsi="宋体"/>
                <w:b/>
                <w:bCs/>
                <w:szCs w:val="22"/>
              </w:rPr>
              <w:tab/>
            </w:r>
            <w:r w:rsidR="00A15A9D">
              <w:rPr>
                <w:rStyle w:val="ae"/>
                <w:rFonts w:ascii="宋体" w:eastAsia="宋体" w:hAnsi="宋体"/>
                <w:b/>
                <w:bCs/>
              </w:rPr>
              <w:t>财务管理</w:t>
            </w:r>
            <w:r w:rsidR="00A15A9D">
              <w:rPr>
                <w:rFonts w:ascii="宋体" w:eastAsia="宋体" w:hAnsi="宋体"/>
                <w:b/>
                <w:bCs/>
              </w:rPr>
              <w:tab/>
            </w:r>
            <w:r w:rsidR="00A15A9D">
              <w:rPr>
                <w:rFonts w:ascii="宋体" w:eastAsia="宋体" w:hAnsi="宋体" w:hint="eastAsia"/>
                <w:b/>
                <w:bCs/>
              </w:rPr>
              <w:t>1</w:t>
            </w:r>
          </w:hyperlink>
          <w:r w:rsidR="00A15A9D">
            <w:rPr>
              <w:rFonts w:ascii="宋体" w:eastAsia="宋体" w:hAnsi="宋体" w:hint="eastAsia"/>
              <w:b/>
              <w:bCs/>
            </w:rPr>
            <w:t>8</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39" w:history="1">
            <w:r w:rsidR="00A15A9D">
              <w:rPr>
                <w:rStyle w:val="ae"/>
                <w:rFonts w:ascii="宋体" w:eastAsia="宋体" w:hAnsi="宋体"/>
                <w:b/>
                <w:bCs/>
              </w:rPr>
              <w:t>3.</w:t>
            </w:r>
            <w:r w:rsidR="00A15A9D">
              <w:rPr>
                <w:rFonts w:ascii="宋体" w:eastAsia="宋体" w:hAnsi="宋体"/>
                <w:b/>
                <w:bCs/>
                <w:szCs w:val="22"/>
              </w:rPr>
              <w:tab/>
            </w:r>
            <w:r w:rsidR="00A15A9D">
              <w:rPr>
                <w:rStyle w:val="ae"/>
                <w:rFonts w:ascii="宋体" w:eastAsia="宋体" w:hAnsi="宋体"/>
                <w:b/>
                <w:bCs/>
              </w:rPr>
              <w:t>项目管理</w:t>
            </w:r>
            <w:r w:rsidR="00A15A9D">
              <w:rPr>
                <w:rFonts w:ascii="宋体" w:eastAsia="宋体" w:hAnsi="宋体"/>
                <w:b/>
                <w:bCs/>
              </w:rPr>
              <w:tab/>
            </w:r>
            <w:r w:rsidR="00A15A9D">
              <w:rPr>
                <w:rFonts w:ascii="宋体" w:eastAsia="宋体" w:hAnsi="宋体" w:hint="eastAsia"/>
                <w:b/>
                <w:bCs/>
              </w:rPr>
              <w:t>1</w:t>
            </w:r>
          </w:hyperlink>
          <w:r w:rsidR="00A15A9D">
            <w:rPr>
              <w:rFonts w:ascii="宋体" w:eastAsia="宋体" w:hAnsi="宋体" w:hint="eastAsia"/>
              <w:b/>
              <w:bCs/>
            </w:rPr>
            <w:t>8</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40" w:history="1">
            <w:r w:rsidR="00A15A9D">
              <w:rPr>
                <w:rStyle w:val="ae"/>
                <w:rFonts w:ascii="宋体" w:eastAsia="宋体" w:hAnsi="宋体"/>
                <w:b/>
                <w:bCs/>
              </w:rPr>
              <w:t>4.</w:t>
            </w:r>
            <w:r w:rsidR="00A15A9D">
              <w:rPr>
                <w:rFonts w:ascii="宋体" w:eastAsia="宋体" w:hAnsi="宋体"/>
                <w:b/>
                <w:bCs/>
                <w:szCs w:val="22"/>
              </w:rPr>
              <w:tab/>
            </w:r>
            <w:r w:rsidR="00A15A9D">
              <w:rPr>
                <w:rStyle w:val="ae"/>
                <w:rFonts w:ascii="宋体" w:eastAsia="宋体" w:hAnsi="宋体"/>
                <w:b/>
                <w:bCs/>
              </w:rPr>
              <w:t>采购管理</w:t>
            </w:r>
            <w:r w:rsidR="00A15A9D">
              <w:rPr>
                <w:rFonts w:ascii="宋体" w:eastAsia="宋体" w:hAnsi="宋体"/>
                <w:b/>
                <w:bCs/>
              </w:rPr>
              <w:tab/>
            </w:r>
            <w:r w:rsidR="00A15A9D">
              <w:rPr>
                <w:rFonts w:ascii="宋体" w:eastAsia="宋体" w:hAnsi="宋体" w:hint="eastAsia"/>
                <w:b/>
                <w:bCs/>
              </w:rPr>
              <w:t>1</w:t>
            </w:r>
          </w:hyperlink>
          <w:r w:rsidR="00A15A9D">
            <w:rPr>
              <w:rFonts w:ascii="宋体" w:eastAsia="宋体" w:hAnsi="宋体" w:hint="eastAsia"/>
              <w:b/>
              <w:bCs/>
            </w:rPr>
            <w:t>9</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41" w:history="1">
            <w:r w:rsidR="00A15A9D">
              <w:rPr>
                <w:rStyle w:val="ae"/>
                <w:rFonts w:ascii="宋体" w:eastAsia="宋体" w:hAnsi="宋体"/>
                <w:b/>
                <w:bCs/>
              </w:rPr>
              <w:t>5.</w:t>
            </w:r>
            <w:r w:rsidR="00A15A9D">
              <w:rPr>
                <w:rFonts w:ascii="宋体" w:eastAsia="宋体" w:hAnsi="宋体"/>
                <w:b/>
                <w:bCs/>
                <w:szCs w:val="22"/>
              </w:rPr>
              <w:tab/>
            </w:r>
            <w:r w:rsidR="00A15A9D">
              <w:rPr>
                <w:rStyle w:val="ae"/>
                <w:rFonts w:ascii="宋体" w:eastAsia="宋体" w:hAnsi="宋体"/>
                <w:b/>
                <w:bCs/>
              </w:rPr>
              <w:t>资产管理</w:t>
            </w:r>
            <w:r w:rsidR="00A15A9D">
              <w:rPr>
                <w:rFonts w:ascii="宋体" w:eastAsia="宋体" w:hAnsi="宋体"/>
                <w:b/>
                <w:bCs/>
              </w:rPr>
              <w:tab/>
            </w:r>
            <w:r w:rsidR="00A15A9D">
              <w:rPr>
                <w:rFonts w:ascii="宋体" w:eastAsia="宋体" w:hAnsi="宋体" w:hint="eastAsia"/>
                <w:b/>
                <w:bCs/>
              </w:rPr>
              <w:t>1</w:t>
            </w:r>
          </w:hyperlink>
          <w:r w:rsidR="00A15A9D">
            <w:rPr>
              <w:rFonts w:ascii="宋体" w:eastAsia="宋体" w:hAnsi="宋体" w:hint="eastAsia"/>
              <w:b/>
              <w:bCs/>
            </w:rPr>
            <w:t>9</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42" w:history="1">
            <w:r w:rsidR="00A15A9D">
              <w:rPr>
                <w:rStyle w:val="ae"/>
                <w:rFonts w:ascii="宋体" w:eastAsia="宋体" w:hAnsi="宋体"/>
                <w:b/>
                <w:bCs/>
              </w:rPr>
              <w:t>6.</w:t>
            </w:r>
            <w:r w:rsidR="00A15A9D">
              <w:rPr>
                <w:rFonts w:ascii="宋体" w:eastAsia="宋体" w:hAnsi="宋体"/>
                <w:b/>
                <w:bCs/>
                <w:szCs w:val="22"/>
              </w:rPr>
              <w:tab/>
            </w:r>
            <w:r w:rsidR="00A15A9D">
              <w:rPr>
                <w:rStyle w:val="ae"/>
                <w:rFonts w:ascii="宋体" w:eastAsia="宋体" w:hAnsi="宋体"/>
                <w:b/>
                <w:bCs/>
              </w:rPr>
              <w:t>人员管理</w:t>
            </w:r>
            <w:r w:rsidR="00A15A9D">
              <w:rPr>
                <w:rFonts w:ascii="宋体" w:eastAsia="宋体" w:hAnsi="宋体"/>
                <w:b/>
                <w:bCs/>
              </w:rPr>
              <w:tab/>
            </w:r>
          </w:hyperlink>
          <w:r w:rsidR="00A15A9D">
            <w:rPr>
              <w:rFonts w:ascii="宋体" w:eastAsia="宋体" w:hAnsi="宋体" w:hint="eastAsia"/>
              <w:b/>
              <w:bCs/>
            </w:rPr>
            <w:t>20</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43" w:history="1">
            <w:r w:rsidR="00A15A9D">
              <w:rPr>
                <w:rStyle w:val="ae"/>
                <w:rFonts w:ascii="宋体" w:eastAsia="宋体" w:hAnsi="宋体"/>
                <w:b/>
                <w:bCs/>
              </w:rPr>
              <w:t>7.</w:t>
            </w:r>
            <w:r w:rsidR="00A15A9D">
              <w:rPr>
                <w:rFonts w:ascii="宋体" w:eastAsia="宋体" w:hAnsi="宋体"/>
                <w:b/>
                <w:bCs/>
                <w:szCs w:val="22"/>
              </w:rPr>
              <w:tab/>
            </w:r>
            <w:r w:rsidR="00A15A9D">
              <w:rPr>
                <w:rStyle w:val="ae"/>
                <w:rFonts w:ascii="宋体" w:eastAsia="宋体" w:hAnsi="宋体"/>
                <w:b/>
                <w:bCs/>
              </w:rPr>
              <w:t>重点工作管理</w:t>
            </w:r>
            <w:r w:rsidR="00A15A9D">
              <w:rPr>
                <w:rFonts w:ascii="宋体" w:eastAsia="宋体" w:hAnsi="宋体"/>
                <w:b/>
                <w:bCs/>
              </w:rPr>
              <w:tab/>
            </w:r>
          </w:hyperlink>
          <w:r w:rsidR="00A15A9D">
            <w:rPr>
              <w:rFonts w:ascii="宋体" w:eastAsia="宋体" w:hAnsi="宋体" w:hint="eastAsia"/>
              <w:b/>
              <w:bCs/>
            </w:rPr>
            <w:t>20</w:t>
          </w:r>
        </w:p>
        <w:p w:rsidR="006452FE" w:rsidRDefault="006452FE">
          <w:pPr>
            <w:pStyle w:val="20"/>
            <w:tabs>
              <w:tab w:val="left" w:pos="1260"/>
              <w:tab w:val="right" w:leader="dot" w:pos="8296"/>
            </w:tabs>
            <w:spacing w:line="400" w:lineRule="exact"/>
            <w:rPr>
              <w:rFonts w:ascii="宋体" w:eastAsia="宋体" w:hAnsi="宋体"/>
              <w:b/>
              <w:bCs/>
              <w:szCs w:val="22"/>
            </w:rPr>
          </w:pPr>
          <w:hyperlink w:anchor="_Toc22400244" w:history="1">
            <w:r w:rsidR="00A15A9D">
              <w:rPr>
                <w:rStyle w:val="ae"/>
                <w:rFonts w:ascii="宋体" w:eastAsia="宋体" w:hAnsi="宋体"/>
                <w:b/>
                <w:bCs/>
              </w:rPr>
              <w:t>(</w:t>
            </w:r>
            <w:r w:rsidR="00A15A9D">
              <w:rPr>
                <w:rStyle w:val="ae"/>
                <w:rFonts w:ascii="宋体" w:eastAsia="宋体" w:hAnsi="宋体"/>
                <w:b/>
                <w:bCs/>
              </w:rPr>
              <w:t>三</w:t>
            </w:r>
            <w:r w:rsidR="00A15A9D">
              <w:rPr>
                <w:rStyle w:val="ae"/>
                <w:rFonts w:ascii="宋体" w:eastAsia="宋体" w:hAnsi="宋体"/>
                <w:b/>
                <w:bCs/>
              </w:rPr>
              <w:t>)</w:t>
            </w:r>
            <w:r w:rsidR="00A15A9D">
              <w:rPr>
                <w:rFonts w:ascii="宋体" w:eastAsia="宋体" w:hAnsi="宋体"/>
                <w:b/>
                <w:bCs/>
                <w:szCs w:val="22"/>
              </w:rPr>
              <w:tab/>
            </w:r>
            <w:r w:rsidR="00A15A9D">
              <w:rPr>
                <w:rStyle w:val="ae"/>
                <w:rFonts w:ascii="宋体" w:eastAsia="宋体" w:hAnsi="宋体"/>
                <w:b/>
                <w:bCs/>
              </w:rPr>
              <w:t>预算支出绩效</w:t>
            </w:r>
            <w:r w:rsidR="00A15A9D">
              <w:rPr>
                <w:rFonts w:ascii="宋体" w:eastAsia="宋体" w:hAnsi="宋体"/>
                <w:b/>
                <w:bCs/>
              </w:rPr>
              <w:tab/>
            </w:r>
          </w:hyperlink>
          <w:r w:rsidR="00A15A9D">
            <w:rPr>
              <w:rFonts w:ascii="宋体" w:eastAsia="宋体" w:hAnsi="宋体" w:hint="eastAsia"/>
              <w:b/>
              <w:bCs/>
            </w:rPr>
            <w:t>20</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45" w:history="1">
            <w:r w:rsidR="00A15A9D">
              <w:rPr>
                <w:rStyle w:val="ae"/>
                <w:rFonts w:ascii="宋体" w:eastAsia="宋体" w:hAnsi="宋体"/>
                <w:b/>
                <w:bCs/>
              </w:rPr>
              <w:t>1.</w:t>
            </w:r>
            <w:r w:rsidR="00A15A9D">
              <w:rPr>
                <w:rFonts w:ascii="宋体" w:eastAsia="宋体" w:hAnsi="宋体"/>
                <w:b/>
                <w:bCs/>
                <w:szCs w:val="22"/>
              </w:rPr>
              <w:tab/>
            </w:r>
            <w:r w:rsidR="00A15A9D">
              <w:rPr>
                <w:rStyle w:val="ae"/>
                <w:rFonts w:ascii="宋体" w:eastAsia="宋体" w:hAnsi="宋体"/>
                <w:b/>
                <w:bCs/>
              </w:rPr>
              <w:t>部门履职</w:t>
            </w:r>
            <w:r w:rsidR="00A15A9D">
              <w:rPr>
                <w:rFonts w:ascii="宋体" w:eastAsia="宋体" w:hAnsi="宋体"/>
                <w:b/>
                <w:bCs/>
              </w:rPr>
              <w:tab/>
            </w:r>
          </w:hyperlink>
          <w:r w:rsidR="00A15A9D">
            <w:rPr>
              <w:rFonts w:ascii="宋体" w:eastAsia="宋体" w:hAnsi="宋体" w:hint="eastAsia"/>
              <w:b/>
              <w:bCs/>
            </w:rPr>
            <w:t>20</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46" w:history="1">
            <w:r w:rsidR="00A15A9D">
              <w:rPr>
                <w:rStyle w:val="ae"/>
                <w:rFonts w:ascii="宋体" w:eastAsia="宋体" w:hAnsi="宋体"/>
                <w:b/>
                <w:bCs/>
              </w:rPr>
              <w:t>2.</w:t>
            </w:r>
            <w:r w:rsidR="00A15A9D">
              <w:rPr>
                <w:rFonts w:ascii="宋体" w:eastAsia="宋体" w:hAnsi="宋体"/>
                <w:b/>
                <w:bCs/>
                <w:szCs w:val="22"/>
              </w:rPr>
              <w:tab/>
            </w:r>
            <w:r w:rsidR="00A15A9D">
              <w:rPr>
                <w:rStyle w:val="ae"/>
                <w:rFonts w:ascii="宋体" w:eastAsia="宋体" w:hAnsi="宋体"/>
                <w:b/>
                <w:bCs/>
              </w:rPr>
              <w:t>部门支出效益</w:t>
            </w:r>
            <w:r w:rsidR="00A15A9D">
              <w:rPr>
                <w:rFonts w:ascii="宋体" w:eastAsia="宋体" w:hAnsi="宋体"/>
                <w:b/>
                <w:bCs/>
              </w:rPr>
              <w:tab/>
            </w:r>
            <w:r w:rsidR="00A15A9D">
              <w:rPr>
                <w:rFonts w:ascii="宋体" w:eastAsia="宋体" w:hAnsi="宋体" w:hint="eastAsia"/>
                <w:b/>
                <w:bCs/>
              </w:rPr>
              <w:t>2</w:t>
            </w:r>
          </w:hyperlink>
          <w:r w:rsidR="00A15A9D">
            <w:rPr>
              <w:rFonts w:ascii="宋体" w:eastAsia="宋体" w:hAnsi="宋体" w:hint="eastAsia"/>
              <w:b/>
              <w:bCs/>
            </w:rPr>
            <w:t>1</w:t>
          </w:r>
        </w:p>
        <w:p w:rsidR="006452FE" w:rsidRDefault="006452FE">
          <w:pPr>
            <w:pStyle w:val="20"/>
            <w:tabs>
              <w:tab w:val="left" w:pos="1260"/>
              <w:tab w:val="right" w:leader="dot" w:pos="8296"/>
            </w:tabs>
            <w:spacing w:line="400" w:lineRule="exact"/>
            <w:rPr>
              <w:rFonts w:ascii="宋体" w:eastAsia="宋体" w:hAnsi="宋体"/>
              <w:b/>
              <w:bCs/>
              <w:szCs w:val="22"/>
            </w:rPr>
          </w:pPr>
          <w:hyperlink w:anchor="_Toc22400247" w:history="1">
            <w:r w:rsidR="00A15A9D">
              <w:rPr>
                <w:rStyle w:val="ae"/>
                <w:rFonts w:ascii="宋体" w:eastAsia="宋体" w:hAnsi="宋体"/>
                <w:b/>
                <w:bCs/>
              </w:rPr>
              <w:t>(</w:t>
            </w:r>
            <w:r w:rsidR="00A15A9D">
              <w:rPr>
                <w:rStyle w:val="ae"/>
                <w:rFonts w:ascii="宋体" w:eastAsia="宋体" w:hAnsi="宋体"/>
                <w:b/>
                <w:bCs/>
              </w:rPr>
              <w:t>四</w:t>
            </w:r>
            <w:r w:rsidR="00A15A9D">
              <w:rPr>
                <w:rStyle w:val="ae"/>
                <w:rFonts w:ascii="宋体" w:eastAsia="宋体" w:hAnsi="宋体"/>
                <w:b/>
                <w:bCs/>
              </w:rPr>
              <w:t>)</w:t>
            </w:r>
            <w:r w:rsidR="00A15A9D">
              <w:rPr>
                <w:rFonts w:ascii="宋体" w:eastAsia="宋体" w:hAnsi="宋体"/>
                <w:b/>
                <w:bCs/>
                <w:szCs w:val="22"/>
              </w:rPr>
              <w:tab/>
            </w:r>
            <w:r w:rsidR="00A15A9D">
              <w:rPr>
                <w:rStyle w:val="ae"/>
                <w:rFonts w:ascii="宋体" w:eastAsia="宋体" w:hAnsi="宋体"/>
                <w:b/>
                <w:bCs/>
              </w:rPr>
              <w:t>能力建设</w:t>
            </w:r>
            <w:r w:rsidR="00A15A9D">
              <w:rPr>
                <w:rFonts w:ascii="宋体" w:eastAsia="宋体" w:hAnsi="宋体"/>
                <w:b/>
                <w:bCs/>
              </w:rPr>
              <w:tab/>
            </w:r>
            <w:r w:rsidR="00A15A9D">
              <w:rPr>
                <w:rFonts w:ascii="宋体" w:eastAsia="宋体" w:hAnsi="宋体" w:hint="eastAsia"/>
                <w:b/>
                <w:bCs/>
              </w:rPr>
              <w:t>2</w:t>
            </w:r>
          </w:hyperlink>
          <w:r w:rsidR="00A15A9D">
            <w:rPr>
              <w:rFonts w:ascii="宋体" w:eastAsia="宋体" w:hAnsi="宋体" w:hint="eastAsia"/>
              <w:b/>
              <w:bCs/>
            </w:rPr>
            <w:t>1</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48" w:history="1">
            <w:r w:rsidR="00A15A9D">
              <w:rPr>
                <w:rStyle w:val="ae"/>
                <w:rFonts w:ascii="宋体" w:eastAsia="宋体" w:hAnsi="宋体"/>
                <w:b/>
                <w:bCs/>
              </w:rPr>
              <w:t>1.</w:t>
            </w:r>
            <w:r w:rsidR="00A15A9D">
              <w:rPr>
                <w:rFonts w:ascii="宋体" w:eastAsia="宋体" w:hAnsi="宋体"/>
                <w:b/>
                <w:bCs/>
                <w:szCs w:val="22"/>
              </w:rPr>
              <w:tab/>
            </w:r>
            <w:r w:rsidR="00A15A9D">
              <w:rPr>
                <w:rStyle w:val="ae"/>
                <w:rFonts w:ascii="宋体" w:eastAsia="宋体" w:hAnsi="宋体"/>
                <w:b/>
                <w:bCs/>
              </w:rPr>
              <w:t>组织建设</w:t>
            </w:r>
            <w:r w:rsidR="00A15A9D">
              <w:rPr>
                <w:rFonts w:ascii="宋体" w:eastAsia="宋体" w:hAnsi="宋体"/>
                <w:b/>
                <w:bCs/>
              </w:rPr>
              <w:tab/>
            </w:r>
            <w:r w:rsidR="00A15A9D">
              <w:rPr>
                <w:rFonts w:ascii="宋体" w:eastAsia="宋体" w:hAnsi="宋体" w:hint="eastAsia"/>
                <w:b/>
                <w:bCs/>
              </w:rPr>
              <w:t>2</w:t>
            </w:r>
          </w:hyperlink>
          <w:r w:rsidR="00A15A9D">
            <w:rPr>
              <w:rFonts w:ascii="宋体" w:eastAsia="宋体" w:hAnsi="宋体" w:hint="eastAsia"/>
              <w:b/>
              <w:bCs/>
            </w:rPr>
            <w:t>1</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49" w:history="1">
            <w:r w:rsidR="00A15A9D">
              <w:rPr>
                <w:rStyle w:val="ae"/>
                <w:rFonts w:ascii="宋体" w:eastAsia="宋体" w:hAnsi="宋体"/>
                <w:b/>
                <w:bCs/>
              </w:rPr>
              <w:t>2.</w:t>
            </w:r>
            <w:r w:rsidR="00A15A9D">
              <w:rPr>
                <w:rFonts w:ascii="宋体" w:eastAsia="宋体" w:hAnsi="宋体"/>
                <w:b/>
                <w:bCs/>
                <w:szCs w:val="22"/>
              </w:rPr>
              <w:tab/>
            </w:r>
            <w:r w:rsidR="00A15A9D">
              <w:rPr>
                <w:rStyle w:val="ae"/>
                <w:rFonts w:ascii="宋体" w:eastAsia="宋体" w:hAnsi="宋体"/>
                <w:b/>
                <w:bCs/>
              </w:rPr>
              <w:t>信息化建设情况</w:t>
            </w:r>
            <w:r w:rsidR="00A15A9D">
              <w:rPr>
                <w:rFonts w:ascii="宋体" w:eastAsia="宋体" w:hAnsi="宋体"/>
                <w:b/>
                <w:bCs/>
              </w:rPr>
              <w:tab/>
            </w:r>
            <w:r w:rsidR="00A15A9D">
              <w:rPr>
                <w:rFonts w:ascii="宋体" w:eastAsia="宋体" w:hAnsi="宋体" w:hint="eastAsia"/>
                <w:b/>
                <w:bCs/>
              </w:rPr>
              <w:t>2</w:t>
            </w:r>
          </w:hyperlink>
          <w:r w:rsidR="00A15A9D">
            <w:rPr>
              <w:rFonts w:ascii="宋体" w:eastAsia="宋体" w:hAnsi="宋体" w:hint="eastAsia"/>
              <w:b/>
              <w:bCs/>
            </w:rPr>
            <w:t>1</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50" w:history="1">
            <w:r w:rsidR="00A15A9D">
              <w:rPr>
                <w:rStyle w:val="ae"/>
                <w:rFonts w:ascii="宋体" w:eastAsia="宋体" w:hAnsi="宋体"/>
                <w:b/>
                <w:bCs/>
              </w:rPr>
              <w:t>3.</w:t>
            </w:r>
            <w:r w:rsidR="00A15A9D">
              <w:rPr>
                <w:rFonts w:ascii="宋体" w:eastAsia="宋体" w:hAnsi="宋体"/>
                <w:b/>
                <w:bCs/>
                <w:szCs w:val="22"/>
              </w:rPr>
              <w:tab/>
            </w:r>
            <w:r w:rsidR="00A15A9D">
              <w:rPr>
                <w:rStyle w:val="ae"/>
                <w:rFonts w:ascii="宋体" w:eastAsia="宋体" w:hAnsi="宋体"/>
                <w:b/>
                <w:bCs/>
              </w:rPr>
              <w:t>人力资源建设</w:t>
            </w:r>
            <w:r w:rsidR="00A15A9D">
              <w:rPr>
                <w:rFonts w:ascii="宋体" w:eastAsia="宋体" w:hAnsi="宋体"/>
                <w:b/>
                <w:bCs/>
              </w:rPr>
              <w:tab/>
            </w:r>
            <w:r w:rsidR="00A15A9D">
              <w:rPr>
                <w:rFonts w:ascii="宋体" w:eastAsia="宋体" w:hAnsi="宋体" w:hint="eastAsia"/>
                <w:b/>
                <w:bCs/>
              </w:rPr>
              <w:t>2</w:t>
            </w:r>
          </w:hyperlink>
          <w:r w:rsidR="00A15A9D">
            <w:rPr>
              <w:rFonts w:ascii="宋体" w:eastAsia="宋体" w:hAnsi="宋体" w:hint="eastAsia"/>
              <w:b/>
              <w:bCs/>
            </w:rPr>
            <w:t>1</w:t>
          </w:r>
        </w:p>
        <w:p w:rsidR="006452FE" w:rsidRDefault="006452FE">
          <w:pPr>
            <w:pStyle w:val="30"/>
            <w:tabs>
              <w:tab w:val="left" w:pos="1470"/>
              <w:tab w:val="right" w:leader="dot" w:pos="8296"/>
            </w:tabs>
            <w:spacing w:line="400" w:lineRule="exact"/>
            <w:rPr>
              <w:rFonts w:ascii="宋体" w:eastAsia="宋体" w:hAnsi="宋体"/>
              <w:b/>
              <w:bCs/>
              <w:szCs w:val="22"/>
            </w:rPr>
          </w:pPr>
          <w:hyperlink w:anchor="_Toc22400251" w:history="1">
            <w:r w:rsidR="00A15A9D">
              <w:rPr>
                <w:rStyle w:val="ae"/>
                <w:rFonts w:ascii="宋体" w:eastAsia="宋体" w:hAnsi="宋体"/>
                <w:b/>
                <w:bCs/>
              </w:rPr>
              <w:t>4.</w:t>
            </w:r>
            <w:r w:rsidR="00A15A9D">
              <w:rPr>
                <w:rFonts w:ascii="宋体" w:eastAsia="宋体" w:hAnsi="宋体"/>
                <w:b/>
                <w:bCs/>
                <w:szCs w:val="22"/>
              </w:rPr>
              <w:tab/>
            </w:r>
            <w:r w:rsidR="00A15A9D">
              <w:rPr>
                <w:rStyle w:val="ae"/>
                <w:rFonts w:ascii="宋体" w:eastAsia="宋体" w:hAnsi="宋体"/>
                <w:b/>
                <w:bCs/>
              </w:rPr>
              <w:t>档案管理</w:t>
            </w:r>
            <w:r w:rsidR="00A15A9D">
              <w:rPr>
                <w:rFonts w:ascii="宋体" w:eastAsia="宋体" w:hAnsi="宋体"/>
                <w:b/>
                <w:bCs/>
              </w:rPr>
              <w:tab/>
            </w:r>
            <w:r w:rsidR="00A15A9D">
              <w:rPr>
                <w:rFonts w:ascii="宋体" w:eastAsia="宋体" w:hAnsi="宋体" w:hint="eastAsia"/>
                <w:b/>
                <w:bCs/>
              </w:rPr>
              <w:t>2</w:t>
            </w:r>
          </w:hyperlink>
          <w:r w:rsidR="00A15A9D">
            <w:rPr>
              <w:rFonts w:ascii="宋体" w:eastAsia="宋体" w:hAnsi="宋体" w:hint="eastAsia"/>
              <w:b/>
              <w:bCs/>
            </w:rPr>
            <w:t>2</w:t>
          </w:r>
        </w:p>
        <w:p w:rsidR="006452FE" w:rsidRDefault="006452FE">
          <w:pPr>
            <w:pStyle w:val="10"/>
            <w:tabs>
              <w:tab w:val="left" w:pos="840"/>
              <w:tab w:val="right" w:leader="dot" w:pos="8296"/>
            </w:tabs>
            <w:spacing w:line="400" w:lineRule="exact"/>
            <w:rPr>
              <w:rFonts w:ascii="宋体" w:eastAsia="宋体" w:hAnsi="宋体"/>
              <w:b/>
              <w:bCs/>
              <w:szCs w:val="22"/>
            </w:rPr>
          </w:pPr>
          <w:hyperlink w:anchor="_Toc22400252" w:history="1">
            <w:r w:rsidR="00A15A9D">
              <w:rPr>
                <w:rStyle w:val="ae"/>
                <w:rFonts w:ascii="宋体" w:eastAsia="宋体" w:hAnsi="宋体"/>
                <w:b/>
                <w:bCs/>
              </w:rPr>
              <w:t>四、</w:t>
            </w:r>
            <w:r w:rsidR="00A15A9D">
              <w:rPr>
                <w:rFonts w:ascii="宋体" w:eastAsia="宋体" w:hAnsi="宋体"/>
                <w:b/>
                <w:bCs/>
                <w:szCs w:val="22"/>
              </w:rPr>
              <w:tab/>
            </w:r>
            <w:r w:rsidR="00A15A9D">
              <w:rPr>
                <w:rStyle w:val="ae"/>
                <w:rFonts w:ascii="宋体" w:eastAsia="宋体" w:hAnsi="宋体" w:cs="宋体"/>
                <w:b/>
                <w:bCs/>
                <w:kern w:val="0"/>
              </w:rPr>
              <w:t>评价结果</w:t>
            </w:r>
            <w:r w:rsidR="00A15A9D">
              <w:rPr>
                <w:rFonts w:ascii="宋体" w:eastAsia="宋体" w:hAnsi="宋体"/>
                <w:b/>
                <w:bCs/>
              </w:rPr>
              <w:tab/>
            </w:r>
            <w:r w:rsidR="00A15A9D">
              <w:rPr>
                <w:rFonts w:ascii="宋体" w:eastAsia="宋体" w:hAnsi="宋体" w:hint="eastAsia"/>
                <w:b/>
                <w:bCs/>
              </w:rPr>
              <w:t>2</w:t>
            </w:r>
          </w:hyperlink>
          <w:r w:rsidR="00A15A9D">
            <w:rPr>
              <w:rFonts w:ascii="宋体" w:eastAsia="宋体" w:hAnsi="宋体" w:hint="eastAsia"/>
              <w:b/>
              <w:bCs/>
            </w:rPr>
            <w:t>2</w:t>
          </w:r>
        </w:p>
        <w:p w:rsidR="006452FE" w:rsidRDefault="006452FE">
          <w:pPr>
            <w:pStyle w:val="10"/>
            <w:tabs>
              <w:tab w:val="left" w:pos="840"/>
              <w:tab w:val="right" w:leader="dot" w:pos="8296"/>
            </w:tabs>
            <w:spacing w:line="400" w:lineRule="exact"/>
            <w:rPr>
              <w:rFonts w:ascii="宋体" w:eastAsia="宋体" w:hAnsi="宋体"/>
              <w:b/>
              <w:bCs/>
              <w:szCs w:val="22"/>
            </w:rPr>
          </w:pPr>
          <w:hyperlink w:anchor="_Toc22400253" w:history="1">
            <w:r w:rsidR="00A15A9D">
              <w:rPr>
                <w:rStyle w:val="ae"/>
                <w:rFonts w:ascii="宋体" w:eastAsia="宋体" w:hAnsi="宋体" w:cs="宋体"/>
                <w:b/>
                <w:bCs/>
                <w:kern w:val="0"/>
              </w:rPr>
              <w:t>五、</w:t>
            </w:r>
            <w:r w:rsidR="00A15A9D">
              <w:rPr>
                <w:rFonts w:ascii="宋体" w:eastAsia="宋体" w:hAnsi="宋体"/>
                <w:b/>
                <w:bCs/>
                <w:szCs w:val="22"/>
              </w:rPr>
              <w:tab/>
            </w:r>
            <w:r w:rsidR="00A15A9D">
              <w:rPr>
                <w:rStyle w:val="ae"/>
                <w:rFonts w:ascii="宋体" w:eastAsia="宋体" w:hAnsi="宋体" w:cs="宋体"/>
                <w:b/>
                <w:bCs/>
                <w:kern w:val="0"/>
              </w:rPr>
              <w:t>主要绩效</w:t>
            </w:r>
            <w:r w:rsidR="00A15A9D">
              <w:rPr>
                <w:rFonts w:ascii="宋体" w:eastAsia="宋体" w:hAnsi="宋体"/>
                <w:b/>
                <w:bCs/>
              </w:rPr>
              <w:tab/>
            </w:r>
          </w:hyperlink>
          <w:r w:rsidR="00A15A9D">
            <w:rPr>
              <w:rFonts w:ascii="宋体" w:eastAsia="宋体" w:hAnsi="宋体" w:hint="eastAsia"/>
              <w:b/>
              <w:bCs/>
            </w:rPr>
            <w:t>2</w:t>
          </w:r>
          <w:r w:rsidR="00A15A9D">
            <w:rPr>
              <w:rFonts w:ascii="宋体" w:eastAsia="宋体" w:hAnsi="宋体" w:hint="eastAsia"/>
              <w:b/>
              <w:bCs/>
            </w:rPr>
            <w:t>2</w:t>
          </w:r>
        </w:p>
        <w:p w:rsidR="006452FE" w:rsidRDefault="006452FE">
          <w:pPr>
            <w:pStyle w:val="10"/>
            <w:tabs>
              <w:tab w:val="left" w:pos="840"/>
              <w:tab w:val="right" w:leader="dot" w:pos="8296"/>
            </w:tabs>
            <w:spacing w:line="400" w:lineRule="exact"/>
            <w:rPr>
              <w:rFonts w:ascii="宋体" w:eastAsia="宋体" w:hAnsi="宋体"/>
              <w:b/>
              <w:bCs/>
              <w:szCs w:val="22"/>
            </w:rPr>
          </w:pPr>
          <w:hyperlink w:anchor="_Toc22400254" w:history="1">
            <w:r w:rsidR="00A15A9D">
              <w:rPr>
                <w:rStyle w:val="ae"/>
                <w:rFonts w:ascii="宋体" w:eastAsia="宋体" w:hAnsi="宋体" w:cs="宋体"/>
                <w:b/>
                <w:bCs/>
                <w:kern w:val="0"/>
              </w:rPr>
              <w:t>六、</w:t>
            </w:r>
            <w:r w:rsidR="00A15A9D">
              <w:rPr>
                <w:rFonts w:ascii="宋体" w:eastAsia="宋体" w:hAnsi="宋体"/>
                <w:b/>
                <w:bCs/>
                <w:szCs w:val="22"/>
              </w:rPr>
              <w:tab/>
            </w:r>
            <w:r w:rsidR="00A15A9D">
              <w:rPr>
                <w:rStyle w:val="ae"/>
                <w:rFonts w:ascii="宋体" w:eastAsia="宋体" w:hAnsi="宋体" w:cs="宋体"/>
                <w:b/>
                <w:bCs/>
                <w:kern w:val="0"/>
              </w:rPr>
              <w:t>存在问题与改进</w:t>
            </w:r>
            <w:r w:rsidR="00A15A9D">
              <w:rPr>
                <w:rStyle w:val="ae"/>
                <w:rFonts w:ascii="宋体" w:eastAsia="宋体" w:hAnsi="宋体" w:cs="宋体" w:hint="eastAsia"/>
                <w:b/>
                <w:bCs/>
                <w:kern w:val="0"/>
              </w:rPr>
              <w:t>措施</w:t>
            </w:r>
            <w:r w:rsidR="00A15A9D">
              <w:rPr>
                <w:rFonts w:ascii="宋体" w:eastAsia="宋体" w:hAnsi="宋体"/>
                <w:b/>
                <w:bCs/>
              </w:rPr>
              <w:tab/>
            </w:r>
          </w:hyperlink>
          <w:r w:rsidR="00A15A9D">
            <w:rPr>
              <w:rFonts w:ascii="宋体" w:eastAsia="宋体" w:hAnsi="宋体" w:hint="eastAsia"/>
              <w:b/>
              <w:bCs/>
            </w:rPr>
            <w:t>2</w:t>
          </w:r>
          <w:r w:rsidR="00A15A9D">
            <w:rPr>
              <w:rFonts w:ascii="宋体" w:eastAsia="宋体" w:hAnsi="宋体" w:hint="eastAsia"/>
              <w:b/>
              <w:bCs/>
            </w:rPr>
            <w:t>5</w:t>
          </w:r>
        </w:p>
        <w:p w:rsidR="006452FE" w:rsidRDefault="006452FE">
          <w:pPr>
            <w:pStyle w:val="10"/>
            <w:tabs>
              <w:tab w:val="left" w:pos="840"/>
              <w:tab w:val="right" w:leader="dot" w:pos="8296"/>
            </w:tabs>
            <w:spacing w:line="400" w:lineRule="exact"/>
            <w:rPr>
              <w:rFonts w:ascii="宋体" w:eastAsia="宋体" w:hAnsi="宋体"/>
              <w:b/>
              <w:bCs/>
            </w:rPr>
          </w:pPr>
          <w:hyperlink w:anchor="_Toc22400266" w:history="1">
            <w:r w:rsidR="00A15A9D">
              <w:rPr>
                <w:rFonts w:hint="eastAsia"/>
                <w:b/>
              </w:rPr>
              <w:t>七</w:t>
            </w:r>
            <w:r w:rsidR="00A15A9D">
              <w:rPr>
                <w:rStyle w:val="ae"/>
                <w:rFonts w:ascii="宋体" w:eastAsia="宋体" w:hAnsi="宋体" w:cs="宋体"/>
                <w:b/>
                <w:bCs/>
                <w:kern w:val="0"/>
              </w:rPr>
              <w:t>、</w:t>
            </w:r>
            <w:r w:rsidR="00A15A9D">
              <w:rPr>
                <w:rFonts w:ascii="宋体" w:eastAsia="宋体" w:hAnsi="宋体"/>
                <w:b/>
                <w:bCs/>
                <w:szCs w:val="22"/>
              </w:rPr>
              <w:tab/>
            </w:r>
            <w:r w:rsidR="00A15A9D">
              <w:rPr>
                <w:rFonts w:ascii="宋体" w:eastAsia="宋体" w:hAnsi="宋体" w:hint="eastAsia"/>
                <w:b/>
                <w:bCs/>
                <w:szCs w:val="22"/>
              </w:rPr>
              <w:t>名词解释</w:t>
            </w:r>
            <w:r w:rsidR="00A15A9D">
              <w:rPr>
                <w:rFonts w:ascii="宋体" w:eastAsia="宋体" w:hAnsi="宋体"/>
                <w:b/>
                <w:bCs/>
              </w:rPr>
              <w:tab/>
            </w:r>
          </w:hyperlink>
          <w:r w:rsidR="00A15A9D">
            <w:rPr>
              <w:rFonts w:ascii="宋体" w:eastAsia="宋体" w:hAnsi="宋体" w:hint="eastAsia"/>
              <w:b/>
              <w:bCs/>
            </w:rPr>
            <w:t>28</w:t>
          </w:r>
        </w:p>
        <w:p w:rsidR="006452FE" w:rsidRDefault="006452FE">
          <w:pPr>
            <w:pStyle w:val="10"/>
            <w:tabs>
              <w:tab w:val="left" w:pos="840"/>
              <w:tab w:val="right" w:leader="dot" w:pos="8296"/>
            </w:tabs>
            <w:spacing w:line="400" w:lineRule="exact"/>
            <w:rPr>
              <w:rFonts w:eastAsia="宋体"/>
            </w:rPr>
          </w:pPr>
          <w:hyperlink w:anchor="_Toc22400266" w:history="1">
            <w:r w:rsidR="00A15A9D">
              <w:rPr>
                <w:rFonts w:hint="eastAsia"/>
                <w:b/>
              </w:rPr>
              <w:t>八</w:t>
            </w:r>
            <w:r w:rsidR="00A15A9D">
              <w:rPr>
                <w:rStyle w:val="ae"/>
                <w:rFonts w:ascii="宋体" w:eastAsia="宋体" w:hAnsi="宋体" w:cs="宋体"/>
                <w:b/>
                <w:bCs/>
                <w:kern w:val="0"/>
              </w:rPr>
              <w:t>、</w:t>
            </w:r>
            <w:r w:rsidR="00A15A9D">
              <w:rPr>
                <w:rFonts w:ascii="宋体" w:eastAsia="宋体" w:hAnsi="宋体"/>
                <w:b/>
                <w:bCs/>
                <w:szCs w:val="22"/>
              </w:rPr>
              <w:tab/>
            </w:r>
            <w:r w:rsidR="00A15A9D">
              <w:rPr>
                <w:rStyle w:val="ae"/>
                <w:rFonts w:ascii="宋体" w:eastAsia="宋体" w:hAnsi="宋体" w:cs="宋体"/>
                <w:b/>
                <w:bCs/>
                <w:kern w:val="0"/>
              </w:rPr>
              <w:t>附件</w:t>
            </w:r>
            <w:r w:rsidR="00A15A9D">
              <w:rPr>
                <w:rFonts w:ascii="宋体" w:eastAsia="宋体" w:hAnsi="宋体"/>
                <w:b/>
                <w:bCs/>
              </w:rPr>
              <w:tab/>
            </w:r>
          </w:hyperlink>
          <w:r w:rsidR="00A15A9D">
            <w:rPr>
              <w:rFonts w:ascii="宋体" w:eastAsia="宋体" w:hAnsi="宋体" w:hint="eastAsia"/>
              <w:b/>
              <w:bCs/>
            </w:rPr>
            <w:t>29</w:t>
          </w:r>
          <w:r w:rsidR="00A15A9D">
            <w:rPr>
              <w:rStyle w:val="ae"/>
              <w:rFonts w:ascii="宋体" w:eastAsia="宋体" w:hAnsi="宋体" w:cs="宋体" w:hint="eastAsia"/>
              <w:b/>
              <w:bCs/>
              <w:kern w:val="0"/>
            </w:rPr>
            <w:t xml:space="preserve">      </w:t>
          </w:r>
          <w:r w:rsidR="00A15A9D">
            <w:rPr>
              <w:rFonts w:ascii="宋体" w:eastAsia="宋体" w:hAnsi="宋体"/>
              <w:b/>
              <w:bCs/>
            </w:rPr>
            <w:tab/>
          </w:r>
          <w:r w:rsidR="00A15A9D">
            <w:rPr>
              <w:rFonts w:ascii="宋体" w:eastAsia="宋体" w:hAnsi="宋体" w:hint="eastAsia"/>
              <w:b/>
              <w:bCs/>
            </w:rPr>
            <w:t>附件：部门整体支出绩效评价指标体系及评分结果</w:t>
          </w:r>
          <w:r w:rsidR="00A15A9D">
            <w:rPr>
              <w:rFonts w:ascii="宋体" w:eastAsia="宋体" w:hAnsi="宋体"/>
              <w:b/>
              <w:bCs/>
            </w:rPr>
            <w:tab/>
          </w:r>
        </w:p>
        <w:p w:rsidR="006452FE" w:rsidRDefault="006452FE">
          <w:pPr>
            <w:pStyle w:val="30"/>
            <w:tabs>
              <w:tab w:val="right" w:leader="dot" w:pos="8296"/>
            </w:tabs>
            <w:spacing w:line="400" w:lineRule="exact"/>
            <w:rPr>
              <w:rFonts w:ascii="宋体" w:eastAsia="宋体" w:hAnsi="宋体"/>
              <w:b/>
              <w:bCs/>
              <w:szCs w:val="22"/>
            </w:rPr>
          </w:pPr>
        </w:p>
        <w:p w:rsidR="006452FE" w:rsidRDefault="006452FE">
          <w:pPr>
            <w:spacing w:line="400" w:lineRule="exact"/>
            <w:rPr>
              <w:rFonts w:ascii="宋体" w:eastAsia="宋体" w:hAnsi="宋体"/>
              <w:b/>
              <w:bCs/>
              <w:sz w:val="30"/>
              <w:szCs w:val="30"/>
            </w:rPr>
            <w:sectPr w:rsidR="006452FE">
              <w:footerReference w:type="default" r:id="rId10"/>
              <w:pgSz w:w="11906" w:h="16838"/>
              <w:pgMar w:top="1440" w:right="1800" w:bottom="1440" w:left="1800" w:header="851" w:footer="992" w:gutter="0"/>
              <w:pgNumType w:start="1"/>
              <w:cols w:space="425"/>
              <w:docGrid w:type="lines" w:linePitch="312"/>
            </w:sectPr>
          </w:pPr>
          <w:r>
            <w:rPr>
              <w:rFonts w:ascii="宋体" w:eastAsia="宋体" w:hAnsi="宋体"/>
              <w:b/>
              <w:bCs/>
              <w:sz w:val="30"/>
              <w:szCs w:val="30"/>
              <w:lang w:val="zh-CN"/>
            </w:rPr>
            <w:fldChar w:fldCharType="end"/>
          </w:r>
        </w:p>
      </w:sdtContent>
    </w:sdt>
    <w:p w:rsidR="006452FE" w:rsidRDefault="00A15A9D">
      <w:pPr>
        <w:pStyle w:val="1"/>
        <w:jc w:val="center"/>
        <w:rPr>
          <w:rFonts w:ascii="宋体" w:eastAsia="宋体" w:hAnsi="宋体" w:cs="宋体"/>
          <w:color w:val="000000"/>
          <w:kern w:val="0"/>
        </w:rPr>
      </w:pPr>
      <w:bookmarkStart w:id="0" w:name="_Toc22400207"/>
      <w:r>
        <w:rPr>
          <w:rFonts w:ascii="宋体" w:eastAsia="宋体" w:hAnsi="宋体" w:cs="宋体" w:hint="eastAsia"/>
          <w:color w:val="000000"/>
          <w:kern w:val="0"/>
        </w:rPr>
        <w:lastRenderedPageBreak/>
        <w:t>前</w:t>
      </w:r>
      <w:r>
        <w:rPr>
          <w:rFonts w:ascii="宋体" w:eastAsia="宋体" w:hAnsi="宋体" w:cs="宋体" w:hint="eastAsia"/>
          <w:color w:val="000000"/>
          <w:kern w:val="0"/>
        </w:rPr>
        <w:t xml:space="preserve">  </w:t>
      </w:r>
      <w:r>
        <w:rPr>
          <w:rFonts w:ascii="宋体" w:eastAsia="宋体" w:hAnsi="宋体" w:cs="宋体" w:hint="eastAsia"/>
          <w:color w:val="000000"/>
          <w:kern w:val="0"/>
        </w:rPr>
        <w:t>言</w:t>
      </w:r>
      <w:bookmarkEnd w:id="0"/>
    </w:p>
    <w:p w:rsidR="006452FE" w:rsidRDefault="00A15A9D">
      <w:pPr>
        <w:widowControl/>
        <w:ind w:firstLineChars="200" w:firstLine="560"/>
        <w:jc w:val="left"/>
        <w:rPr>
          <w:rFonts w:ascii="宋体" w:eastAsia="宋体" w:hAnsi="宋体" w:cstheme="minorEastAsia"/>
          <w:sz w:val="28"/>
          <w:szCs w:val="28"/>
        </w:rPr>
      </w:pPr>
      <w:r>
        <w:rPr>
          <w:rFonts w:ascii="宋体" w:eastAsia="宋体" w:hAnsi="宋体" w:cstheme="minorEastAsia" w:hint="eastAsia"/>
          <w:color w:val="000000"/>
          <w:kern w:val="0"/>
          <w:sz w:val="28"/>
          <w:szCs w:val="28"/>
        </w:rPr>
        <w:t>为了贯彻落实《中共中央</w:t>
      </w:r>
      <w:r>
        <w:rPr>
          <w:rFonts w:ascii="宋体" w:eastAsia="宋体" w:hAnsi="宋体" w:cstheme="minorEastAsia" w:hint="eastAsia"/>
          <w:color w:val="000000"/>
          <w:kern w:val="0"/>
          <w:sz w:val="28"/>
          <w:szCs w:val="28"/>
        </w:rPr>
        <w:t>国务院关于全面实施预算绩效管理的意见》（中发（</w:t>
      </w:r>
      <w:r>
        <w:rPr>
          <w:rFonts w:ascii="宋体" w:eastAsia="宋体" w:hAnsi="宋体" w:cstheme="minorEastAsia" w:hint="eastAsia"/>
          <w:color w:val="000000"/>
          <w:kern w:val="0"/>
          <w:sz w:val="28"/>
          <w:szCs w:val="28"/>
        </w:rPr>
        <w:t>2018</w:t>
      </w:r>
      <w:r>
        <w:rPr>
          <w:rFonts w:ascii="宋体" w:eastAsia="宋体" w:hAnsi="宋体" w:cstheme="minorEastAsia" w:hint="eastAsia"/>
          <w:color w:val="000000"/>
          <w:kern w:val="0"/>
          <w:sz w:val="28"/>
          <w:szCs w:val="28"/>
        </w:rPr>
        <w:t>）</w:t>
      </w:r>
      <w:r>
        <w:rPr>
          <w:rFonts w:ascii="宋体" w:eastAsia="宋体" w:hAnsi="宋体" w:cstheme="minorEastAsia" w:hint="eastAsia"/>
          <w:color w:val="000000"/>
          <w:kern w:val="0"/>
          <w:sz w:val="28"/>
          <w:szCs w:val="28"/>
        </w:rPr>
        <w:t>34</w:t>
      </w:r>
      <w:r>
        <w:rPr>
          <w:rFonts w:ascii="宋体" w:eastAsia="宋体" w:hAnsi="宋体" w:cstheme="minorEastAsia" w:hint="eastAsia"/>
          <w:color w:val="000000"/>
          <w:kern w:val="0"/>
          <w:sz w:val="28"/>
          <w:szCs w:val="28"/>
        </w:rPr>
        <w:t>号），</w:t>
      </w:r>
      <w:r>
        <w:rPr>
          <w:rFonts w:ascii="宋体" w:eastAsia="宋体" w:hAnsi="宋体" w:cstheme="minorEastAsia" w:hint="eastAsia"/>
          <w:color w:val="333333"/>
          <w:kern w:val="0"/>
          <w:sz w:val="28"/>
          <w:szCs w:val="28"/>
        </w:rPr>
        <w:t>强化部门整体支出绩效管理责任，加强部门整体支出绩效管理，提高预算资金支出绩效，按照</w:t>
      </w:r>
      <w:r w:rsidR="00F87769">
        <w:rPr>
          <w:rFonts w:ascii="宋体" w:eastAsia="宋体" w:hAnsi="宋体" w:cstheme="minorEastAsia" w:hint="eastAsia"/>
          <w:color w:val="333333"/>
          <w:kern w:val="0"/>
          <w:sz w:val="28"/>
          <w:szCs w:val="28"/>
        </w:rPr>
        <w:t>白银</w:t>
      </w:r>
      <w:r>
        <w:rPr>
          <w:rFonts w:ascii="宋体" w:eastAsia="宋体" w:hAnsi="宋体" w:cstheme="minorEastAsia" w:hint="eastAsia"/>
          <w:color w:val="333333"/>
          <w:kern w:val="0"/>
          <w:sz w:val="28"/>
          <w:szCs w:val="28"/>
        </w:rPr>
        <w:t>区财政局关于开展预算绩效评价工作的相关要求，</w:t>
      </w:r>
      <w:r>
        <w:rPr>
          <w:rFonts w:ascii="宋体" w:eastAsia="宋体" w:hAnsi="宋体" w:cstheme="minorEastAsia" w:hint="eastAsia"/>
          <w:color w:val="333333"/>
          <w:kern w:val="0"/>
          <w:sz w:val="28"/>
          <w:szCs w:val="28"/>
        </w:rPr>
        <w:t>白银区文化体育和旅游局</w:t>
      </w:r>
      <w:r>
        <w:rPr>
          <w:rFonts w:ascii="宋体" w:eastAsia="宋体" w:hAnsi="宋体" w:cstheme="minorEastAsia" w:hint="eastAsia"/>
          <w:color w:val="333333"/>
          <w:kern w:val="0"/>
          <w:sz w:val="28"/>
          <w:szCs w:val="28"/>
        </w:rPr>
        <w:t>对</w:t>
      </w:r>
      <w:r>
        <w:rPr>
          <w:rFonts w:ascii="宋体" w:eastAsia="宋体" w:hAnsi="宋体" w:cstheme="minorEastAsia" w:hint="eastAsia"/>
          <w:color w:val="333333"/>
          <w:kern w:val="0"/>
          <w:sz w:val="28"/>
          <w:szCs w:val="28"/>
        </w:rPr>
        <w:t>202</w:t>
      </w:r>
      <w:r>
        <w:rPr>
          <w:rFonts w:ascii="宋体" w:eastAsia="宋体" w:hAnsi="宋体" w:cstheme="minorEastAsia" w:hint="eastAsia"/>
          <w:color w:val="333333"/>
          <w:kern w:val="0"/>
          <w:sz w:val="28"/>
          <w:szCs w:val="28"/>
        </w:rPr>
        <w:t>1</w:t>
      </w:r>
      <w:r>
        <w:rPr>
          <w:rFonts w:ascii="宋体" w:eastAsia="宋体" w:hAnsi="宋体" w:cstheme="minorEastAsia" w:hint="eastAsia"/>
          <w:color w:val="333333"/>
          <w:kern w:val="0"/>
          <w:sz w:val="28"/>
          <w:szCs w:val="28"/>
        </w:rPr>
        <w:t>年度部门整体支出绩效进行自评。本次绩效评价主要围绕</w:t>
      </w:r>
      <w:r>
        <w:rPr>
          <w:rFonts w:ascii="宋体" w:eastAsia="宋体" w:hAnsi="宋体" w:cstheme="minorEastAsia" w:hint="eastAsia"/>
          <w:color w:val="000000"/>
          <w:kern w:val="0"/>
          <w:sz w:val="28"/>
          <w:szCs w:val="28"/>
        </w:rPr>
        <w:t>部门职责、部门业务发展规划以及年度工作计划。以预算资金管理为主线，通过对部门预算编制情况、预算执行情况和预算支出绩效进行全方位的分析与评价，全面、客观地反映白银区文化体育和旅游局</w:t>
      </w:r>
      <w:r>
        <w:rPr>
          <w:rFonts w:ascii="宋体" w:eastAsia="宋体" w:hAnsi="宋体" w:cstheme="minorEastAsia" w:hint="eastAsia"/>
          <w:color w:val="000000"/>
          <w:kern w:val="0"/>
          <w:sz w:val="28"/>
          <w:szCs w:val="28"/>
        </w:rPr>
        <w:t>年度履职成效和年度整体预算支出绩效，分析部门预算管理与绩效管理中存在的问题与不足，以期通过绩效评价，强化部门预算绩效管理意识，促进白银区</w:t>
      </w:r>
      <w:r>
        <w:rPr>
          <w:rFonts w:ascii="宋体" w:eastAsia="宋体" w:hAnsi="宋体" w:cstheme="minorEastAsia" w:hint="eastAsia"/>
          <w:color w:val="333333"/>
          <w:kern w:val="0"/>
          <w:sz w:val="28"/>
          <w:szCs w:val="28"/>
        </w:rPr>
        <w:t>文化体育和旅游局</w:t>
      </w:r>
      <w:r>
        <w:rPr>
          <w:rFonts w:ascii="宋体" w:eastAsia="宋体" w:hAnsi="宋体" w:cstheme="minorEastAsia" w:hint="eastAsia"/>
          <w:color w:val="000000"/>
          <w:kern w:val="0"/>
          <w:sz w:val="28"/>
          <w:szCs w:val="28"/>
        </w:rPr>
        <w:t>从整体上提升预算绩效管理工作水平，强化部门支出责任，规范资金管理行为，提高财政资金使用效益，保障部门更好地履行职责。</w:t>
      </w:r>
      <w:r>
        <w:rPr>
          <w:rFonts w:ascii="宋体" w:eastAsia="宋体" w:hAnsi="宋体" w:cstheme="minorEastAsia" w:hint="eastAsia"/>
          <w:color w:val="000000"/>
          <w:kern w:val="0"/>
          <w:sz w:val="28"/>
          <w:szCs w:val="28"/>
        </w:rPr>
        <w:t xml:space="preserve"> </w:t>
      </w:r>
    </w:p>
    <w:p w:rsidR="006452FE" w:rsidRDefault="006452FE">
      <w:pPr>
        <w:widowControl/>
        <w:jc w:val="left"/>
        <w:rPr>
          <w:rFonts w:ascii="宋体" w:eastAsia="宋体" w:hAnsi="宋体" w:cs="宋体"/>
          <w:b/>
          <w:color w:val="000000"/>
          <w:kern w:val="0"/>
          <w:sz w:val="28"/>
          <w:szCs w:val="28"/>
        </w:rPr>
      </w:pPr>
    </w:p>
    <w:p w:rsidR="006452FE" w:rsidRDefault="006452FE">
      <w:pPr>
        <w:spacing w:line="400" w:lineRule="exact"/>
        <w:rPr>
          <w:rFonts w:ascii="宋体" w:eastAsia="宋体" w:hAnsi="宋体"/>
          <w:b/>
          <w:bCs/>
          <w:sz w:val="28"/>
          <w:szCs w:val="30"/>
        </w:rPr>
        <w:sectPr w:rsidR="006452FE">
          <w:footerReference w:type="default" r:id="rId11"/>
          <w:pgSz w:w="11906" w:h="16838"/>
          <w:pgMar w:top="1440" w:right="1800" w:bottom="1440" w:left="1800" w:header="851" w:footer="992" w:gutter="0"/>
          <w:pgNumType w:start="1"/>
          <w:cols w:space="425"/>
          <w:docGrid w:type="lines" w:linePitch="312"/>
        </w:sectPr>
      </w:pPr>
    </w:p>
    <w:p w:rsidR="006452FE" w:rsidRDefault="00A15A9D">
      <w:pPr>
        <w:pStyle w:val="a8"/>
        <w:shd w:val="clear" w:color="auto" w:fill="FFFFFF"/>
        <w:spacing w:line="600" w:lineRule="exact"/>
        <w:ind w:firstLine="640"/>
        <w:jc w:val="both"/>
        <w:rPr>
          <w:rFonts w:ascii="宋体" w:eastAsia="宋体" w:hAnsi="宋体" w:cs="宋体"/>
          <w:b/>
          <w:color w:val="000000"/>
          <w:sz w:val="28"/>
          <w:szCs w:val="28"/>
          <w:shd w:val="clear" w:color="auto" w:fill="FFFFFF"/>
        </w:rPr>
      </w:pPr>
      <w:r>
        <w:rPr>
          <w:rFonts w:ascii="宋体" w:eastAsia="宋体" w:hAnsi="宋体" w:cs="宋体" w:hint="eastAsia"/>
          <w:b/>
          <w:color w:val="000000"/>
          <w:sz w:val="28"/>
          <w:szCs w:val="28"/>
          <w:shd w:val="clear" w:color="auto" w:fill="FFFFFF"/>
        </w:rPr>
        <w:lastRenderedPageBreak/>
        <w:t>一、部门基本情况</w:t>
      </w:r>
    </w:p>
    <w:p w:rsidR="006452FE" w:rsidRDefault="00A15A9D">
      <w:pPr>
        <w:pStyle w:val="a8"/>
        <w:shd w:val="clear" w:color="auto" w:fill="FFFFFF"/>
        <w:spacing w:line="600" w:lineRule="exact"/>
        <w:ind w:firstLine="640"/>
        <w:jc w:val="both"/>
        <w:rPr>
          <w:rFonts w:ascii="宋体" w:eastAsia="宋体" w:hAnsi="宋体" w:cs="宋体"/>
          <w:b/>
          <w:color w:val="000000"/>
          <w:sz w:val="28"/>
          <w:szCs w:val="28"/>
          <w:shd w:val="clear" w:color="auto" w:fill="FFFFFF"/>
        </w:rPr>
      </w:pPr>
      <w:r>
        <w:rPr>
          <w:rFonts w:ascii="宋体" w:eastAsia="宋体" w:hAnsi="宋体" w:cs="宋体" w:hint="eastAsia"/>
          <w:b/>
          <w:color w:val="000000"/>
          <w:sz w:val="28"/>
          <w:szCs w:val="28"/>
          <w:shd w:val="clear" w:color="auto" w:fill="FFFFFF"/>
        </w:rPr>
        <w:t>(</w:t>
      </w:r>
      <w:r>
        <w:rPr>
          <w:rFonts w:ascii="宋体" w:eastAsia="宋体" w:hAnsi="宋体" w:cs="宋体" w:hint="eastAsia"/>
          <w:b/>
          <w:color w:val="000000"/>
          <w:sz w:val="28"/>
          <w:szCs w:val="28"/>
          <w:shd w:val="clear" w:color="auto" w:fill="FFFFFF"/>
        </w:rPr>
        <w:t>一</w:t>
      </w:r>
      <w:r>
        <w:rPr>
          <w:rFonts w:ascii="宋体" w:eastAsia="宋体" w:hAnsi="宋体" w:cs="宋体" w:hint="eastAsia"/>
          <w:b/>
          <w:color w:val="000000"/>
          <w:sz w:val="28"/>
          <w:szCs w:val="28"/>
          <w:shd w:val="clear" w:color="auto" w:fill="FFFFFF"/>
        </w:rPr>
        <w:t>)</w:t>
      </w:r>
      <w:r>
        <w:rPr>
          <w:rFonts w:ascii="宋体" w:eastAsia="宋体" w:hAnsi="宋体" w:cs="宋体" w:hint="eastAsia"/>
          <w:b/>
          <w:color w:val="000000"/>
          <w:sz w:val="28"/>
          <w:szCs w:val="28"/>
          <w:shd w:val="clear" w:color="auto" w:fill="FFFFFF"/>
        </w:rPr>
        <w:tab/>
      </w:r>
      <w:r>
        <w:rPr>
          <w:rFonts w:ascii="宋体" w:eastAsia="宋体" w:hAnsi="宋体" w:cs="宋体" w:hint="eastAsia"/>
          <w:b/>
          <w:color w:val="000000"/>
          <w:sz w:val="28"/>
          <w:szCs w:val="28"/>
          <w:shd w:val="clear" w:color="auto" w:fill="FFFFFF"/>
        </w:rPr>
        <w:t>部门职能与机构设置</w:t>
      </w:r>
    </w:p>
    <w:p w:rsidR="006452FE" w:rsidRDefault="00A15A9D">
      <w:pPr>
        <w:pStyle w:val="a8"/>
        <w:shd w:val="clear" w:color="auto" w:fill="FFFFFF"/>
        <w:spacing w:line="600" w:lineRule="exact"/>
        <w:ind w:firstLine="640"/>
        <w:jc w:val="both"/>
        <w:rPr>
          <w:rFonts w:ascii="宋体" w:eastAsia="宋体" w:hAnsi="宋体" w:cs="宋体"/>
          <w:b/>
          <w:color w:val="000000"/>
          <w:sz w:val="28"/>
          <w:szCs w:val="28"/>
          <w:shd w:val="clear" w:color="auto" w:fill="FFFFFF"/>
        </w:rPr>
      </w:pPr>
      <w:r>
        <w:rPr>
          <w:rFonts w:ascii="宋体" w:eastAsia="宋体" w:hAnsi="宋体" w:cs="宋体" w:hint="eastAsia"/>
          <w:b/>
          <w:color w:val="000000"/>
          <w:sz w:val="28"/>
          <w:szCs w:val="28"/>
          <w:shd w:val="clear" w:color="auto" w:fill="FFFFFF"/>
        </w:rPr>
        <w:t>1.</w:t>
      </w:r>
      <w:r>
        <w:rPr>
          <w:rFonts w:ascii="宋体" w:eastAsia="宋体" w:hAnsi="宋体" w:cs="宋体" w:hint="eastAsia"/>
          <w:b/>
          <w:color w:val="000000"/>
          <w:sz w:val="28"/>
          <w:szCs w:val="28"/>
          <w:shd w:val="clear" w:color="auto" w:fill="FFFFFF"/>
        </w:rPr>
        <w:t>部门职能</w:t>
      </w:r>
    </w:p>
    <w:p w:rsidR="006452FE" w:rsidRDefault="00A15A9D">
      <w:pPr>
        <w:snapToGrid w:val="0"/>
        <w:spacing w:line="600" w:lineRule="exact"/>
        <w:ind w:firstLineChars="200" w:firstLine="560"/>
        <w:rPr>
          <w:rFonts w:asciiTheme="minorEastAsia" w:eastAsia="宋体" w:hAnsiTheme="minorEastAsia" w:cstheme="minorEastAsia"/>
          <w:sz w:val="28"/>
          <w:szCs w:val="28"/>
        </w:rPr>
      </w:pPr>
      <w:r>
        <w:rPr>
          <w:rFonts w:asciiTheme="minorEastAsia" w:eastAsia="宋体" w:hAnsiTheme="minorEastAsia" w:cstheme="minorEastAsia" w:hint="eastAsia"/>
          <w:sz w:val="28"/>
          <w:szCs w:val="28"/>
        </w:rPr>
        <w:t>白银区文化体育和旅游局</w:t>
      </w:r>
      <w:r>
        <w:rPr>
          <w:rFonts w:asciiTheme="minorEastAsia" w:eastAsia="宋体" w:hAnsiTheme="minorEastAsia" w:cstheme="minorEastAsia" w:hint="eastAsia"/>
          <w:sz w:val="28"/>
          <w:szCs w:val="28"/>
        </w:rPr>
        <w:t>是白银区人民政府服务全区文化、旅游、体育等工作的职能部门。正科级建制。</w:t>
      </w:r>
    </w:p>
    <w:p w:rsidR="006452FE" w:rsidRDefault="00A15A9D">
      <w:pPr>
        <w:pStyle w:val="a8"/>
        <w:shd w:val="clear" w:color="auto" w:fill="FFFFFF"/>
        <w:spacing w:line="600" w:lineRule="exact"/>
        <w:ind w:firstLine="640"/>
        <w:jc w:val="both"/>
        <w:rPr>
          <w:rFonts w:ascii="宋体" w:eastAsia="宋体" w:hAnsi="宋体" w:cs="宋体"/>
          <w:color w:val="000000"/>
          <w:sz w:val="28"/>
          <w:szCs w:val="28"/>
          <w:shd w:val="clear" w:color="auto" w:fill="FFFFFF"/>
        </w:rPr>
      </w:pPr>
      <w:r>
        <w:rPr>
          <w:rFonts w:ascii="宋体" w:eastAsia="宋体" w:hAnsi="宋体" w:cs="宋体" w:hint="eastAsia"/>
          <w:sz w:val="28"/>
          <w:szCs w:val="28"/>
        </w:rPr>
        <w:t>主要职责是全面贯彻落实党和国家关于文化、旅游、体育发展工作方针、政策、法律、法规；</w:t>
      </w:r>
      <w:r>
        <w:rPr>
          <w:rFonts w:ascii="宋体" w:eastAsia="宋体" w:hAnsi="宋体" w:cs="宋体" w:hint="eastAsia"/>
          <w:color w:val="000000"/>
          <w:sz w:val="28"/>
          <w:szCs w:val="28"/>
          <w:shd w:val="clear" w:color="auto" w:fill="FFFFFF"/>
        </w:rPr>
        <w:t>统筹规划全区文化体育产业和旅游业发展规划并组织实施。推进全区文化体育和旅游体制机制改革。管理全区性重大文化体育活动，统筹全区文化体育旅游博览活动和相关节会活动，指导全区重点文化体育设施建设，负责全区文化体育旅游整体形象的对外宣传。指导管理全区文艺事业</w:t>
      </w:r>
      <w:r>
        <w:rPr>
          <w:rFonts w:ascii="宋体" w:eastAsia="宋体" w:hAnsi="宋体" w:cs="宋体" w:hint="eastAsia"/>
          <w:color w:val="000000"/>
          <w:sz w:val="28"/>
          <w:szCs w:val="28"/>
          <w:shd w:val="clear" w:color="auto" w:fill="FFFFFF"/>
        </w:rPr>
        <w:t>，推动全区各门类艺术、各艺术品种创新发展。指导推进全区公共文化、公共体育和公共旅游服务体系建设。指导推进全区文化体育和旅游科技创新发展，推进全区文化体育和旅游行业信息化、网络化、标准化建设。统筹规划全区文化、体育、旅游产业，组织实施全区文化体育和旅游资源普查、</w:t>
      </w:r>
      <w:r>
        <w:rPr>
          <w:rFonts w:ascii="宋体" w:eastAsia="宋体" w:hAnsi="宋体" w:cs="宋体" w:hint="eastAsia"/>
          <w:color w:val="000000"/>
          <w:sz w:val="28"/>
          <w:szCs w:val="28"/>
          <w:shd w:val="clear" w:color="auto" w:fill="FFFFFF"/>
        </w:rPr>
        <w:t>挖掘、保护和创新利用工作。对全区文化体育和旅游市场经营行业进行监管，规范文化体育和旅游市场。承担全区文物管理、文物保护、非物质文化遗产传承与保护工作。</w:t>
      </w:r>
    </w:p>
    <w:p w:rsidR="006452FE" w:rsidRDefault="00A15A9D">
      <w:pPr>
        <w:snapToGrid w:val="0"/>
        <w:spacing w:line="600" w:lineRule="exact"/>
        <w:ind w:firstLineChars="200" w:firstLine="562"/>
        <w:rPr>
          <w:rFonts w:ascii="宋体" w:eastAsia="宋体" w:hAnsi="宋体" w:cs="宋体"/>
          <w:b/>
          <w:color w:val="000000"/>
          <w:sz w:val="28"/>
          <w:szCs w:val="28"/>
          <w:shd w:val="clear" w:color="auto" w:fill="FFFFFF"/>
        </w:rPr>
      </w:pPr>
      <w:r>
        <w:rPr>
          <w:rFonts w:ascii="宋体" w:eastAsia="宋体" w:hAnsi="宋体" w:cs="宋体" w:hint="eastAsia"/>
          <w:b/>
          <w:color w:val="000000"/>
          <w:sz w:val="28"/>
          <w:szCs w:val="28"/>
          <w:shd w:val="clear" w:color="auto" w:fill="FFFFFF"/>
        </w:rPr>
        <w:t>2.</w:t>
      </w:r>
      <w:r>
        <w:rPr>
          <w:rFonts w:ascii="宋体" w:eastAsia="宋体" w:hAnsi="宋体" w:cs="宋体" w:hint="eastAsia"/>
          <w:b/>
          <w:color w:val="000000"/>
          <w:sz w:val="28"/>
          <w:szCs w:val="28"/>
          <w:shd w:val="clear" w:color="auto" w:fill="FFFFFF"/>
        </w:rPr>
        <w:t>内设机构及人员情况</w:t>
      </w:r>
      <w:r>
        <w:rPr>
          <w:rFonts w:ascii="宋体" w:eastAsia="宋体" w:hAnsi="宋体" w:cs="宋体" w:hint="eastAsia"/>
          <w:b/>
          <w:color w:val="000000"/>
          <w:sz w:val="28"/>
          <w:szCs w:val="28"/>
          <w:shd w:val="clear" w:color="auto" w:fill="FFFFFF"/>
        </w:rPr>
        <w:t xml:space="preserve"> </w:t>
      </w:r>
    </w:p>
    <w:p w:rsidR="006452FE" w:rsidRDefault="006452FE">
      <w:pPr>
        <w:pStyle w:val="a8"/>
        <w:shd w:val="clear" w:color="auto" w:fill="FFFFFF"/>
        <w:spacing w:line="600" w:lineRule="exact"/>
        <w:ind w:firstLine="640"/>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fldChar w:fldCharType="begin"/>
      </w:r>
      <w:r w:rsidR="00A15A9D">
        <w:rPr>
          <w:rFonts w:ascii="宋体" w:eastAsia="宋体" w:hAnsi="宋体" w:cs="宋体" w:hint="eastAsia"/>
          <w:color w:val="000000"/>
          <w:sz w:val="28"/>
          <w:szCs w:val="28"/>
          <w:shd w:val="clear" w:color="auto" w:fill="FFFFFF"/>
        </w:rPr>
        <w:instrText xml:space="preserve"> = 1 \* GB2 </w:instrText>
      </w:r>
      <w:r>
        <w:rPr>
          <w:rFonts w:ascii="宋体" w:eastAsia="宋体" w:hAnsi="宋体" w:cs="宋体" w:hint="eastAsia"/>
          <w:color w:val="000000"/>
          <w:sz w:val="28"/>
          <w:szCs w:val="28"/>
          <w:shd w:val="clear" w:color="auto" w:fill="FFFFFF"/>
        </w:rPr>
        <w:fldChar w:fldCharType="separate"/>
      </w:r>
      <w:r w:rsidR="00A15A9D">
        <w:rPr>
          <w:rFonts w:ascii="宋体" w:eastAsia="宋体" w:hAnsi="宋体" w:cs="宋体" w:hint="eastAsia"/>
          <w:color w:val="000000"/>
          <w:sz w:val="28"/>
          <w:szCs w:val="28"/>
          <w:shd w:val="clear" w:color="auto" w:fill="FFFFFF"/>
        </w:rPr>
        <w:t>⑴</w:t>
      </w:r>
      <w:r>
        <w:rPr>
          <w:rFonts w:ascii="宋体" w:eastAsia="宋体" w:hAnsi="宋体" w:cs="宋体" w:hint="eastAsia"/>
          <w:color w:val="000000"/>
          <w:sz w:val="28"/>
          <w:szCs w:val="28"/>
          <w:shd w:val="clear" w:color="auto" w:fill="FFFFFF"/>
        </w:rPr>
        <w:fldChar w:fldCharType="end"/>
      </w:r>
      <w:r w:rsidR="00A15A9D">
        <w:rPr>
          <w:rFonts w:ascii="宋体" w:eastAsia="宋体" w:hAnsi="宋体" w:cs="宋体" w:hint="eastAsia"/>
          <w:color w:val="000000"/>
          <w:sz w:val="28"/>
          <w:szCs w:val="28"/>
          <w:shd w:val="clear" w:color="auto" w:fill="FFFFFF"/>
        </w:rPr>
        <w:t>内设机构</w:t>
      </w:r>
    </w:p>
    <w:p w:rsidR="006452FE" w:rsidRDefault="00A15A9D">
      <w:pPr>
        <w:pStyle w:val="a8"/>
        <w:shd w:val="clear" w:color="auto" w:fill="FFFFFF"/>
        <w:spacing w:line="600" w:lineRule="exact"/>
        <w:ind w:firstLine="640"/>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白银区文化体育和旅游局</w:t>
      </w:r>
      <w:r>
        <w:rPr>
          <w:rFonts w:ascii="宋体" w:eastAsia="宋体" w:hAnsi="宋体" w:cs="宋体" w:hint="eastAsia"/>
          <w:color w:val="000000"/>
          <w:sz w:val="28"/>
          <w:szCs w:val="28"/>
          <w:shd w:val="clear" w:color="auto" w:fill="FFFFFF"/>
        </w:rPr>
        <w:t>内设综合股、旅游股、公共文化股、文物股、行业股。</w:t>
      </w:r>
    </w:p>
    <w:p w:rsidR="006452FE" w:rsidRDefault="00A15A9D">
      <w:pPr>
        <w:pStyle w:val="a8"/>
        <w:shd w:val="clear" w:color="auto" w:fill="FFFFFF"/>
        <w:spacing w:line="600" w:lineRule="exact"/>
        <w:ind w:firstLine="640"/>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白银区文化体育</w:t>
      </w:r>
      <w:r>
        <w:rPr>
          <w:rFonts w:ascii="宋体" w:eastAsia="宋体" w:hAnsi="宋体" w:cs="宋体" w:hint="eastAsia"/>
          <w:color w:val="000000"/>
          <w:sz w:val="28"/>
          <w:szCs w:val="28"/>
          <w:shd w:val="clear" w:color="auto" w:fill="FFFFFF"/>
        </w:rPr>
        <w:t>和旅游</w:t>
      </w:r>
      <w:r>
        <w:rPr>
          <w:rFonts w:ascii="宋体" w:eastAsia="宋体" w:hAnsi="宋体" w:cs="宋体" w:hint="eastAsia"/>
          <w:color w:val="000000"/>
          <w:sz w:val="28"/>
          <w:szCs w:val="28"/>
          <w:shd w:val="clear" w:color="auto" w:fill="FFFFFF"/>
        </w:rPr>
        <w:t>局</w:t>
      </w:r>
      <w:r>
        <w:rPr>
          <w:rFonts w:ascii="宋体" w:eastAsia="宋体" w:hAnsi="宋体" w:cs="宋体" w:hint="eastAsia"/>
          <w:color w:val="000000"/>
          <w:sz w:val="28"/>
          <w:szCs w:val="28"/>
          <w:shd w:val="clear" w:color="auto" w:fill="FFFFFF"/>
        </w:rPr>
        <w:t>下辖</w:t>
      </w: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个直属事业单位：白银区文化馆、白银区文化体育中心、白银区少儿图书馆、白银区业余体育学校。</w:t>
      </w:r>
    </w:p>
    <w:p w:rsidR="006452FE" w:rsidRDefault="006452FE">
      <w:pPr>
        <w:pStyle w:val="a8"/>
        <w:shd w:val="clear" w:color="auto" w:fill="FFFFFF"/>
        <w:spacing w:line="600" w:lineRule="exact"/>
        <w:ind w:firstLine="640"/>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fldChar w:fldCharType="begin"/>
      </w:r>
      <w:r w:rsidR="00A15A9D">
        <w:rPr>
          <w:rFonts w:ascii="宋体" w:eastAsia="宋体" w:hAnsi="宋体" w:cs="宋体" w:hint="eastAsia"/>
          <w:color w:val="000000"/>
          <w:sz w:val="28"/>
          <w:szCs w:val="28"/>
          <w:shd w:val="clear" w:color="auto" w:fill="FFFFFF"/>
        </w:rPr>
        <w:instrText xml:space="preserve"> = 2 \* GB2 </w:instrText>
      </w:r>
      <w:r>
        <w:rPr>
          <w:rFonts w:ascii="宋体" w:eastAsia="宋体" w:hAnsi="宋体" w:cs="宋体" w:hint="eastAsia"/>
          <w:color w:val="000000"/>
          <w:sz w:val="28"/>
          <w:szCs w:val="28"/>
          <w:shd w:val="clear" w:color="auto" w:fill="FFFFFF"/>
        </w:rPr>
        <w:fldChar w:fldCharType="separate"/>
      </w:r>
      <w:r w:rsidR="00A15A9D">
        <w:rPr>
          <w:rFonts w:ascii="宋体" w:eastAsia="宋体" w:hAnsi="宋体" w:cs="宋体" w:hint="eastAsia"/>
          <w:color w:val="000000"/>
          <w:sz w:val="28"/>
          <w:szCs w:val="28"/>
          <w:shd w:val="clear" w:color="auto" w:fill="FFFFFF"/>
        </w:rPr>
        <w:t>⑵</w:t>
      </w:r>
      <w:r>
        <w:rPr>
          <w:rFonts w:ascii="宋体" w:eastAsia="宋体" w:hAnsi="宋体" w:cs="宋体" w:hint="eastAsia"/>
          <w:color w:val="000000"/>
          <w:sz w:val="28"/>
          <w:szCs w:val="28"/>
          <w:shd w:val="clear" w:color="auto" w:fill="FFFFFF"/>
        </w:rPr>
        <w:fldChar w:fldCharType="end"/>
      </w:r>
      <w:r w:rsidR="00A15A9D">
        <w:rPr>
          <w:rFonts w:ascii="宋体" w:eastAsia="宋体" w:hAnsi="宋体" w:cs="宋体" w:hint="eastAsia"/>
          <w:color w:val="000000"/>
          <w:sz w:val="28"/>
          <w:szCs w:val="28"/>
          <w:shd w:val="clear" w:color="auto" w:fill="FFFFFF"/>
        </w:rPr>
        <w:t>人员情况</w:t>
      </w:r>
    </w:p>
    <w:p w:rsidR="006452FE" w:rsidRDefault="00A15A9D">
      <w:pPr>
        <w:spacing w:line="600" w:lineRule="exact"/>
        <w:ind w:firstLineChars="200" w:firstLine="560"/>
        <w:rPr>
          <w:rFonts w:asciiTheme="minorEastAsia" w:hAnsiTheme="minorEastAsia"/>
          <w:sz w:val="28"/>
          <w:szCs w:val="32"/>
        </w:rPr>
      </w:pPr>
      <w:r>
        <w:rPr>
          <w:rFonts w:ascii="宋体" w:eastAsia="宋体" w:hAnsi="宋体" w:cs="宋体" w:hint="eastAsia"/>
          <w:bCs/>
          <w:sz w:val="28"/>
          <w:szCs w:val="28"/>
        </w:rPr>
        <w:t>白银区文化体育</w:t>
      </w:r>
      <w:r>
        <w:rPr>
          <w:rFonts w:ascii="宋体" w:eastAsia="宋体" w:hAnsi="宋体" w:cs="宋体" w:hint="eastAsia"/>
          <w:bCs/>
          <w:sz w:val="28"/>
          <w:szCs w:val="28"/>
        </w:rPr>
        <w:t>和旅游</w:t>
      </w:r>
      <w:r>
        <w:rPr>
          <w:rFonts w:ascii="宋体" w:eastAsia="宋体" w:hAnsi="宋体" w:cs="宋体" w:hint="eastAsia"/>
          <w:bCs/>
          <w:sz w:val="28"/>
          <w:szCs w:val="28"/>
        </w:rPr>
        <w:t>局</w:t>
      </w:r>
      <w:r>
        <w:rPr>
          <w:rFonts w:ascii="宋体" w:eastAsia="宋体" w:hAnsi="宋体" w:cs="宋体" w:hint="eastAsia"/>
          <w:bCs/>
          <w:sz w:val="28"/>
          <w:szCs w:val="28"/>
        </w:rPr>
        <w:t>202</w:t>
      </w:r>
      <w:r>
        <w:rPr>
          <w:rFonts w:ascii="宋体" w:eastAsia="宋体" w:hAnsi="宋体" w:cs="宋体" w:hint="eastAsia"/>
          <w:bCs/>
          <w:sz w:val="28"/>
          <w:szCs w:val="28"/>
        </w:rPr>
        <w:t>1</w:t>
      </w:r>
      <w:r>
        <w:rPr>
          <w:rFonts w:ascii="宋体" w:eastAsia="宋体" w:hAnsi="宋体" w:cs="宋体" w:hint="eastAsia"/>
          <w:bCs/>
          <w:sz w:val="28"/>
          <w:szCs w:val="28"/>
        </w:rPr>
        <w:t>年</w:t>
      </w:r>
      <w:r>
        <w:rPr>
          <w:rFonts w:asciiTheme="minorEastAsia" w:hAnsiTheme="minorEastAsia" w:cs="Times New Roman" w:hint="eastAsia"/>
          <w:sz w:val="28"/>
          <w:szCs w:val="32"/>
        </w:rPr>
        <w:t>年末实有</w:t>
      </w:r>
      <w:r>
        <w:rPr>
          <w:rFonts w:asciiTheme="minorEastAsia" w:hAnsiTheme="minorEastAsia" w:cs="Times New Roman" w:hint="eastAsia"/>
          <w:sz w:val="28"/>
          <w:szCs w:val="32"/>
        </w:rPr>
        <w:t>在职人员</w:t>
      </w:r>
      <w:r>
        <w:rPr>
          <w:rFonts w:asciiTheme="minorEastAsia" w:hAnsiTheme="minorEastAsia" w:cs="Times New Roman" w:hint="eastAsia"/>
          <w:sz w:val="28"/>
          <w:szCs w:val="32"/>
        </w:rPr>
        <w:t>46</w:t>
      </w:r>
      <w:r>
        <w:rPr>
          <w:rFonts w:asciiTheme="minorEastAsia" w:hAnsiTheme="minorEastAsia" w:cs="Times New Roman" w:hint="eastAsia"/>
          <w:sz w:val="28"/>
          <w:szCs w:val="32"/>
        </w:rPr>
        <w:t>人，其中：</w:t>
      </w:r>
      <w:r>
        <w:rPr>
          <w:rFonts w:asciiTheme="minorEastAsia" w:hAnsiTheme="minorEastAsia" w:cs="Times New Roman" w:hint="eastAsia"/>
          <w:sz w:val="28"/>
          <w:szCs w:val="32"/>
        </w:rPr>
        <w:t>行政人员</w:t>
      </w:r>
      <w:r>
        <w:rPr>
          <w:rFonts w:asciiTheme="minorEastAsia" w:hAnsiTheme="minorEastAsia" w:cs="Times New Roman" w:hint="eastAsia"/>
          <w:sz w:val="28"/>
          <w:szCs w:val="32"/>
        </w:rPr>
        <w:t>8</w:t>
      </w:r>
      <w:r>
        <w:rPr>
          <w:rFonts w:asciiTheme="minorEastAsia" w:hAnsiTheme="minorEastAsia" w:cs="Times New Roman" w:hint="eastAsia"/>
          <w:sz w:val="28"/>
          <w:szCs w:val="32"/>
        </w:rPr>
        <w:t>人，事业人员</w:t>
      </w:r>
      <w:r>
        <w:rPr>
          <w:rFonts w:asciiTheme="minorEastAsia" w:hAnsiTheme="minorEastAsia" w:cs="Times New Roman" w:hint="eastAsia"/>
          <w:sz w:val="28"/>
          <w:szCs w:val="32"/>
        </w:rPr>
        <w:t>38</w:t>
      </w:r>
      <w:r>
        <w:rPr>
          <w:rFonts w:asciiTheme="minorEastAsia" w:hAnsiTheme="minorEastAsia" w:cs="Times New Roman" w:hint="eastAsia"/>
          <w:sz w:val="28"/>
          <w:szCs w:val="32"/>
        </w:rPr>
        <w:t>人</w:t>
      </w:r>
      <w:r>
        <w:rPr>
          <w:rFonts w:asciiTheme="minorEastAsia" w:hAnsiTheme="minorEastAsia" w:cs="Times New Roman" w:hint="eastAsia"/>
          <w:sz w:val="28"/>
          <w:szCs w:val="32"/>
        </w:rPr>
        <w:t>。其他人员</w:t>
      </w:r>
      <w:r>
        <w:rPr>
          <w:rFonts w:asciiTheme="minorEastAsia" w:hAnsiTheme="minorEastAsia" w:cs="Times New Roman" w:hint="eastAsia"/>
          <w:sz w:val="28"/>
          <w:szCs w:val="32"/>
        </w:rPr>
        <w:t>22</w:t>
      </w:r>
      <w:r>
        <w:rPr>
          <w:rFonts w:asciiTheme="minorEastAsia" w:hAnsiTheme="minorEastAsia" w:cs="Times New Roman" w:hint="eastAsia"/>
          <w:sz w:val="28"/>
          <w:szCs w:val="32"/>
        </w:rPr>
        <w:t>人，其中：</w:t>
      </w:r>
      <w:r>
        <w:rPr>
          <w:rFonts w:asciiTheme="minorEastAsia" w:hAnsiTheme="minorEastAsia" w:cs="Times New Roman" w:hint="eastAsia"/>
          <w:sz w:val="28"/>
          <w:szCs w:val="32"/>
        </w:rPr>
        <w:t>合同工</w:t>
      </w:r>
      <w:r>
        <w:rPr>
          <w:rFonts w:asciiTheme="minorEastAsia" w:hAnsiTheme="minorEastAsia" w:cs="Times New Roman" w:hint="eastAsia"/>
          <w:sz w:val="28"/>
          <w:szCs w:val="32"/>
        </w:rPr>
        <w:t>2</w:t>
      </w:r>
      <w:r>
        <w:rPr>
          <w:rFonts w:asciiTheme="minorEastAsia" w:hAnsiTheme="minorEastAsia" w:cs="Times New Roman" w:hint="eastAsia"/>
          <w:sz w:val="28"/>
          <w:szCs w:val="32"/>
        </w:rPr>
        <w:t>1</w:t>
      </w:r>
      <w:r>
        <w:rPr>
          <w:rFonts w:asciiTheme="minorEastAsia" w:hAnsiTheme="minorEastAsia" w:cs="Times New Roman" w:hint="eastAsia"/>
          <w:sz w:val="28"/>
          <w:szCs w:val="32"/>
        </w:rPr>
        <w:t>人，临时工</w:t>
      </w:r>
      <w:r>
        <w:rPr>
          <w:rFonts w:asciiTheme="minorEastAsia" w:hAnsiTheme="minorEastAsia" w:cs="Times New Roman" w:hint="eastAsia"/>
          <w:sz w:val="28"/>
          <w:szCs w:val="32"/>
        </w:rPr>
        <w:t>1</w:t>
      </w:r>
      <w:r>
        <w:rPr>
          <w:rFonts w:asciiTheme="minorEastAsia" w:hAnsiTheme="minorEastAsia" w:cs="Times New Roman" w:hint="eastAsia"/>
          <w:sz w:val="28"/>
          <w:szCs w:val="32"/>
        </w:rPr>
        <w:t>人</w:t>
      </w:r>
      <w:r>
        <w:rPr>
          <w:rFonts w:asciiTheme="minorEastAsia" w:hAnsiTheme="minorEastAsia" w:hint="eastAsia"/>
          <w:sz w:val="28"/>
          <w:szCs w:val="32"/>
        </w:rPr>
        <w:t>。</w:t>
      </w:r>
    </w:p>
    <w:p w:rsidR="006452FE" w:rsidRDefault="00A15A9D">
      <w:pPr>
        <w:pStyle w:val="a8"/>
        <w:numPr>
          <w:ilvl w:val="0"/>
          <w:numId w:val="1"/>
        </w:numPr>
        <w:shd w:val="clear" w:color="auto" w:fill="FFFFFF"/>
        <w:spacing w:line="600" w:lineRule="exact"/>
        <w:ind w:firstLineChars="200" w:firstLine="562"/>
        <w:jc w:val="both"/>
        <w:rPr>
          <w:rFonts w:ascii="宋体" w:eastAsia="宋体" w:hAnsi="宋体" w:cs="宋体"/>
          <w:b/>
          <w:color w:val="000000"/>
          <w:sz w:val="28"/>
          <w:szCs w:val="28"/>
          <w:shd w:val="clear" w:color="auto" w:fill="FFFFFF"/>
        </w:rPr>
      </w:pPr>
      <w:r>
        <w:rPr>
          <w:rFonts w:ascii="宋体" w:eastAsia="宋体" w:hAnsi="宋体" w:cs="宋体" w:hint="eastAsia"/>
          <w:b/>
          <w:color w:val="000000"/>
          <w:sz w:val="28"/>
          <w:szCs w:val="28"/>
          <w:shd w:val="clear" w:color="auto" w:fill="FFFFFF"/>
        </w:rPr>
        <w:t>部门整体支出资金情况</w:t>
      </w:r>
    </w:p>
    <w:p w:rsidR="006452FE" w:rsidRDefault="00A15A9D">
      <w:pPr>
        <w:pStyle w:val="a8"/>
        <w:shd w:val="clear" w:color="auto" w:fill="FFFFFF"/>
        <w:spacing w:line="600" w:lineRule="exact"/>
        <w:ind w:firstLineChars="200" w:firstLine="562"/>
        <w:jc w:val="both"/>
        <w:rPr>
          <w:rFonts w:ascii="宋体" w:eastAsia="宋体" w:hAnsi="宋体" w:cs="宋体"/>
          <w:color w:val="000000"/>
          <w:sz w:val="28"/>
          <w:szCs w:val="28"/>
          <w:shd w:val="clear" w:color="auto" w:fill="FFFFFF"/>
        </w:rPr>
      </w:pPr>
      <w:r>
        <w:rPr>
          <w:rFonts w:ascii="宋体" w:eastAsia="宋体" w:hAnsi="宋体" w:cs="宋体" w:hint="eastAsia"/>
          <w:b/>
          <w:color w:val="000000"/>
          <w:sz w:val="28"/>
          <w:szCs w:val="28"/>
          <w:shd w:val="clear" w:color="auto" w:fill="FFFFFF"/>
        </w:rPr>
        <w:t>1.</w:t>
      </w:r>
      <w:r>
        <w:rPr>
          <w:rFonts w:ascii="宋体" w:eastAsia="宋体" w:hAnsi="宋体" w:cs="宋体" w:hint="eastAsia"/>
          <w:b/>
          <w:color w:val="000000"/>
          <w:sz w:val="28"/>
          <w:szCs w:val="28"/>
          <w:shd w:val="clear" w:color="auto" w:fill="FFFFFF"/>
        </w:rPr>
        <w:t>部门收入预算情况：</w:t>
      </w:r>
      <w:r>
        <w:rPr>
          <w:rFonts w:ascii="宋体" w:eastAsia="宋体" w:hAnsi="宋体" w:cs="宋体" w:hint="eastAsia"/>
          <w:color w:val="000000"/>
          <w:sz w:val="28"/>
          <w:szCs w:val="28"/>
          <w:shd w:val="clear" w:color="auto" w:fill="FFFFFF"/>
        </w:rPr>
        <w:t>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年度年初预算支出总计</w:t>
      </w:r>
      <w:r>
        <w:rPr>
          <w:rFonts w:ascii="宋体" w:eastAsia="宋体" w:hAnsi="宋体" w:cs="宋体" w:hint="eastAsia"/>
          <w:color w:val="000000"/>
          <w:sz w:val="28"/>
          <w:szCs w:val="28"/>
          <w:shd w:val="clear" w:color="auto" w:fill="FFFFFF"/>
        </w:rPr>
        <w:t>2034.21</w:t>
      </w:r>
      <w:r>
        <w:rPr>
          <w:rFonts w:ascii="宋体" w:eastAsia="宋体" w:hAnsi="宋体" w:cs="宋体" w:hint="eastAsia"/>
          <w:color w:val="000000"/>
          <w:sz w:val="28"/>
          <w:szCs w:val="28"/>
          <w:shd w:val="clear" w:color="auto" w:fill="FFFFFF"/>
        </w:rPr>
        <w:t>万元，其中：财政拨款收入为</w:t>
      </w:r>
      <w:r>
        <w:rPr>
          <w:rFonts w:ascii="宋体" w:eastAsia="宋体" w:hAnsi="宋体" w:cs="宋体" w:hint="eastAsia"/>
          <w:color w:val="000000"/>
          <w:sz w:val="28"/>
          <w:szCs w:val="28"/>
          <w:shd w:val="clear" w:color="auto" w:fill="FFFFFF"/>
        </w:rPr>
        <w:t>2034.21</w:t>
      </w:r>
      <w:r>
        <w:rPr>
          <w:rFonts w:ascii="宋体" w:eastAsia="宋体" w:hAnsi="宋体" w:cs="宋体" w:hint="eastAsia"/>
          <w:color w:val="000000"/>
          <w:sz w:val="28"/>
          <w:szCs w:val="28"/>
          <w:shd w:val="clear" w:color="auto" w:fill="FFFFFF"/>
        </w:rPr>
        <w:t>万元，其中：基本支出</w:t>
      </w:r>
      <w:r>
        <w:rPr>
          <w:rFonts w:ascii="宋体" w:eastAsia="宋体" w:hAnsi="宋体" w:cs="宋体" w:hint="eastAsia"/>
          <w:color w:val="000000"/>
          <w:sz w:val="28"/>
          <w:szCs w:val="28"/>
          <w:shd w:val="clear" w:color="auto" w:fill="FFFFFF"/>
        </w:rPr>
        <w:t>614.51</w:t>
      </w:r>
      <w:r>
        <w:rPr>
          <w:rFonts w:ascii="宋体" w:eastAsia="宋体" w:hAnsi="宋体" w:cs="宋体" w:hint="eastAsia"/>
          <w:color w:val="000000"/>
          <w:sz w:val="28"/>
          <w:szCs w:val="28"/>
          <w:shd w:val="clear" w:color="auto" w:fill="FFFFFF"/>
        </w:rPr>
        <w:t>万元，项目支出</w:t>
      </w:r>
      <w:r>
        <w:rPr>
          <w:rFonts w:ascii="宋体" w:eastAsia="宋体" w:hAnsi="宋体" w:cs="宋体" w:hint="eastAsia"/>
          <w:color w:val="000000"/>
          <w:sz w:val="28"/>
          <w:szCs w:val="28"/>
          <w:shd w:val="clear" w:color="auto" w:fill="FFFFFF"/>
        </w:rPr>
        <w:t>1419.7</w:t>
      </w:r>
      <w:r>
        <w:rPr>
          <w:rFonts w:ascii="宋体" w:eastAsia="宋体" w:hAnsi="宋体" w:cs="宋体" w:hint="eastAsia"/>
          <w:color w:val="000000"/>
          <w:sz w:val="28"/>
          <w:szCs w:val="28"/>
          <w:shd w:val="clear" w:color="auto" w:fill="FFFFFF"/>
        </w:rPr>
        <w:t>万元。</w:t>
      </w:r>
    </w:p>
    <w:p w:rsidR="006452FE" w:rsidRDefault="00A15A9D">
      <w:pPr>
        <w:pStyle w:val="a8"/>
        <w:shd w:val="clear" w:color="auto" w:fill="FFFFFF"/>
        <w:spacing w:line="600" w:lineRule="exact"/>
        <w:ind w:firstLine="640"/>
        <w:jc w:val="both"/>
        <w:rPr>
          <w:rFonts w:ascii="宋体" w:eastAsia="宋体" w:hAnsi="宋体" w:cs="宋体"/>
          <w:color w:val="000000"/>
          <w:sz w:val="28"/>
          <w:szCs w:val="28"/>
          <w:shd w:val="clear" w:color="auto" w:fill="FFFFFF"/>
        </w:rPr>
      </w:pPr>
      <w:r>
        <w:rPr>
          <w:rFonts w:ascii="宋体" w:eastAsia="宋体" w:hAnsi="宋体" w:cs="宋体" w:hint="eastAsia"/>
          <w:b/>
          <w:color w:val="000000"/>
          <w:sz w:val="28"/>
          <w:szCs w:val="28"/>
          <w:shd w:val="clear" w:color="auto" w:fill="FFFFFF"/>
        </w:rPr>
        <w:t>2.</w:t>
      </w:r>
      <w:r>
        <w:rPr>
          <w:rFonts w:ascii="宋体" w:eastAsia="宋体" w:hAnsi="宋体" w:cs="宋体" w:hint="eastAsia"/>
          <w:b/>
          <w:color w:val="000000"/>
          <w:sz w:val="28"/>
          <w:szCs w:val="28"/>
          <w:shd w:val="clear" w:color="auto" w:fill="FFFFFF"/>
        </w:rPr>
        <w:t>部门预算执行情况：</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年我局部门预算支出总计</w:t>
      </w:r>
      <w:r>
        <w:rPr>
          <w:rFonts w:ascii="宋体" w:eastAsia="宋体" w:hAnsi="宋体" w:cs="宋体" w:hint="eastAsia"/>
          <w:color w:val="000000"/>
          <w:sz w:val="28"/>
          <w:szCs w:val="28"/>
          <w:shd w:val="clear" w:color="auto" w:fill="FFFFFF"/>
        </w:rPr>
        <w:t>2034.21</w:t>
      </w:r>
      <w:r>
        <w:rPr>
          <w:rFonts w:ascii="宋体" w:eastAsia="宋体" w:hAnsi="宋体" w:cs="宋体" w:hint="eastAsia"/>
          <w:color w:val="000000"/>
          <w:sz w:val="28"/>
          <w:szCs w:val="28"/>
          <w:shd w:val="clear" w:color="auto" w:fill="FFFFFF"/>
        </w:rPr>
        <w:t>万元，其中：基本支出</w:t>
      </w:r>
      <w:r>
        <w:rPr>
          <w:rFonts w:ascii="宋体" w:eastAsia="宋体" w:hAnsi="宋体" w:cs="宋体" w:hint="eastAsia"/>
          <w:color w:val="000000"/>
          <w:sz w:val="28"/>
          <w:szCs w:val="28"/>
          <w:shd w:val="clear" w:color="auto" w:fill="FFFFFF"/>
        </w:rPr>
        <w:t>614.51</w:t>
      </w:r>
      <w:r>
        <w:rPr>
          <w:rFonts w:ascii="宋体" w:eastAsia="宋体" w:hAnsi="宋体" w:cs="宋体" w:hint="eastAsia"/>
          <w:color w:val="000000"/>
          <w:sz w:val="28"/>
          <w:szCs w:val="28"/>
          <w:shd w:val="clear" w:color="auto" w:fill="FFFFFF"/>
        </w:rPr>
        <w:t>万元，项目支出</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419.7</w:t>
      </w:r>
      <w:r>
        <w:rPr>
          <w:rFonts w:ascii="宋体" w:eastAsia="宋体" w:hAnsi="宋体" w:cs="宋体" w:hint="eastAsia"/>
          <w:color w:val="000000"/>
          <w:sz w:val="28"/>
          <w:szCs w:val="28"/>
          <w:shd w:val="clear" w:color="auto" w:fill="FFFFFF"/>
        </w:rPr>
        <w:t>万元。</w:t>
      </w:r>
    </w:p>
    <w:p w:rsidR="006452FE" w:rsidRDefault="00A15A9D">
      <w:pPr>
        <w:pStyle w:val="a8"/>
        <w:shd w:val="clear" w:color="auto" w:fill="FFFFFF"/>
        <w:spacing w:line="600" w:lineRule="exact"/>
        <w:ind w:firstLine="640"/>
        <w:jc w:val="both"/>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收入预算调整情况：白银区文化体育和旅游局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年度调整预算数</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645.41</w:t>
      </w:r>
      <w:r>
        <w:rPr>
          <w:rFonts w:ascii="宋体" w:eastAsia="宋体" w:hAnsi="宋体" w:cs="宋体" w:hint="eastAsia"/>
          <w:color w:val="000000"/>
          <w:sz w:val="28"/>
          <w:szCs w:val="28"/>
          <w:shd w:val="clear" w:color="auto" w:fill="FFFFFF"/>
        </w:rPr>
        <w:t>万元</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其中：</w:t>
      </w:r>
      <w:r>
        <w:rPr>
          <w:rFonts w:ascii="宋体" w:eastAsia="宋体" w:hAnsi="宋体" w:cs="宋体" w:hint="eastAsia"/>
          <w:color w:val="000000"/>
          <w:sz w:val="28"/>
          <w:szCs w:val="28"/>
          <w:shd w:val="clear" w:color="auto" w:fill="FFFFFF"/>
        </w:rPr>
        <w:t>一般公共预算</w:t>
      </w:r>
      <w:r>
        <w:rPr>
          <w:rFonts w:ascii="宋体" w:eastAsia="宋体" w:hAnsi="宋体" w:cs="宋体" w:hint="eastAsia"/>
          <w:color w:val="000000"/>
          <w:sz w:val="28"/>
          <w:szCs w:val="28"/>
          <w:shd w:val="clear" w:color="auto" w:fill="FFFFFF"/>
        </w:rPr>
        <w:t>财政拨款收入为：</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536.78</w:t>
      </w:r>
      <w:r>
        <w:rPr>
          <w:rFonts w:ascii="宋体" w:eastAsia="宋体" w:hAnsi="宋体" w:cs="宋体" w:hint="eastAsia"/>
          <w:color w:val="000000"/>
          <w:sz w:val="28"/>
          <w:szCs w:val="28"/>
          <w:shd w:val="clear" w:color="auto" w:fill="FFFFFF"/>
        </w:rPr>
        <w:t>万元</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政府性基金预算财政拨款</w:t>
      </w:r>
      <w:r>
        <w:rPr>
          <w:rFonts w:ascii="宋体" w:eastAsia="宋体" w:hAnsi="宋体" w:cs="宋体" w:hint="eastAsia"/>
          <w:color w:val="000000"/>
          <w:sz w:val="28"/>
          <w:szCs w:val="28"/>
          <w:shd w:val="clear" w:color="auto" w:fill="FFFFFF"/>
        </w:rPr>
        <w:t>108.63</w:t>
      </w:r>
      <w:r>
        <w:rPr>
          <w:rFonts w:ascii="宋体" w:eastAsia="宋体" w:hAnsi="宋体" w:cs="宋体" w:hint="eastAsia"/>
          <w:color w:val="000000"/>
          <w:sz w:val="28"/>
          <w:szCs w:val="28"/>
          <w:shd w:val="clear" w:color="auto" w:fill="FFFFFF"/>
        </w:rPr>
        <w:t>万元。</w:t>
      </w:r>
    </w:p>
    <w:p w:rsidR="006452FE" w:rsidRDefault="00A15A9D">
      <w:pPr>
        <w:snapToGrid w:val="0"/>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收入决算情况：白银区文化体育和旅游局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年收入决算数为</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645.41</w:t>
      </w:r>
      <w:r>
        <w:rPr>
          <w:rFonts w:ascii="宋体" w:eastAsia="宋体" w:hAnsi="宋体" w:cs="宋体" w:hint="eastAsia"/>
          <w:color w:val="000000"/>
          <w:sz w:val="28"/>
          <w:szCs w:val="28"/>
          <w:shd w:val="clear" w:color="auto" w:fill="FFFFFF"/>
        </w:rPr>
        <w:t>万元，其中：</w:t>
      </w:r>
      <w:r>
        <w:rPr>
          <w:rFonts w:ascii="宋体" w:eastAsia="宋体" w:hAnsi="宋体" w:cs="宋体" w:hint="eastAsia"/>
          <w:color w:val="000000"/>
          <w:sz w:val="28"/>
          <w:szCs w:val="28"/>
          <w:shd w:val="clear" w:color="auto" w:fill="FFFFFF"/>
        </w:rPr>
        <w:t>一般公共预算</w:t>
      </w:r>
      <w:r>
        <w:rPr>
          <w:rFonts w:ascii="宋体" w:eastAsia="宋体" w:hAnsi="宋体" w:cs="宋体" w:hint="eastAsia"/>
          <w:color w:val="000000"/>
          <w:sz w:val="28"/>
          <w:szCs w:val="28"/>
          <w:shd w:val="clear" w:color="auto" w:fill="FFFFFF"/>
        </w:rPr>
        <w:t>财政拨款收入为</w:t>
      </w:r>
      <w:r>
        <w:rPr>
          <w:rFonts w:ascii="宋体" w:eastAsia="宋体" w:hAnsi="宋体" w:cs="宋体" w:hint="eastAsia"/>
          <w:color w:val="000000"/>
          <w:sz w:val="28"/>
          <w:szCs w:val="28"/>
          <w:shd w:val="clear" w:color="auto" w:fill="FFFFFF"/>
        </w:rPr>
        <w:t>1536.78</w:t>
      </w:r>
      <w:r>
        <w:rPr>
          <w:rFonts w:ascii="宋体" w:eastAsia="宋体" w:hAnsi="宋体" w:cs="宋体" w:hint="eastAsia"/>
          <w:color w:val="000000"/>
          <w:sz w:val="28"/>
          <w:szCs w:val="28"/>
          <w:shd w:val="clear" w:color="auto" w:fill="FFFFFF"/>
        </w:rPr>
        <w:t>万元</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政府性基金预算财政拨款</w:t>
      </w:r>
      <w:r>
        <w:rPr>
          <w:rFonts w:ascii="宋体" w:eastAsia="宋体" w:hAnsi="宋体" w:cs="宋体" w:hint="eastAsia"/>
          <w:color w:val="000000"/>
          <w:sz w:val="28"/>
          <w:szCs w:val="28"/>
          <w:shd w:val="clear" w:color="auto" w:fill="FFFFFF"/>
        </w:rPr>
        <w:t>108.63</w:t>
      </w:r>
      <w:r>
        <w:rPr>
          <w:rFonts w:ascii="宋体" w:eastAsia="宋体" w:hAnsi="宋体" w:cs="宋体" w:hint="eastAsia"/>
          <w:color w:val="000000"/>
          <w:sz w:val="28"/>
          <w:szCs w:val="28"/>
          <w:shd w:val="clear" w:color="auto" w:fill="FFFFFF"/>
        </w:rPr>
        <w:t>万元。</w:t>
      </w:r>
    </w:p>
    <w:p w:rsidR="006452FE" w:rsidRDefault="00A15A9D">
      <w:pPr>
        <w:pStyle w:val="a8"/>
        <w:shd w:val="clear" w:color="auto" w:fill="FFFFFF"/>
        <w:spacing w:line="600" w:lineRule="exact"/>
        <w:ind w:firstLine="640"/>
        <w:jc w:val="both"/>
        <w:rPr>
          <w:rFonts w:ascii="宋体" w:eastAsia="宋体" w:hAnsi="宋体" w:cs="宋体"/>
          <w:bCs/>
          <w:sz w:val="28"/>
          <w:szCs w:val="28"/>
          <w:shd w:val="clear" w:color="auto" w:fill="FFFFFF"/>
        </w:rPr>
      </w:pPr>
      <w:r>
        <w:rPr>
          <w:rFonts w:ascii="宋体" w:eastAsia="宋体" w:hAnsi="宋体" w:cs="宋体" w:hint="eastAsia"/>
          <w:b/>
          <w:sz w:val="28"/>
          <w:szCs w:val="28"/>
          <w:shd w:val="clear" w:color="auto" w:fill="FFFFFF"/>
        </w:rPr>
        <w:t>3.</w:t>
      </w:r>
      <w:r>
        <w:rPr>
          <w:rFonts w:ascii="宋体" w:eastAsia="宋体" w:hAnsi="宋体" w:cs="宋体" w:hint="eastAsia"/>
          <w:bCs/>
          <w:sz w:val="28"/>
          <w:szCs w:val="28"/>
          <w:shd w:val="clear" w:color="auto" w:fill="FFFFFF"/>
        </w:rPr>
        <w:t>部门整体支出构成与资金情况</w:t>
      </w:r>
      <w:r>
        <w:rPr>
          <w:rFonts w:ascii="宋体" w:eastAsia="宋体" w:hAnsi="宋体" w:cs="宋体" w:hint="eastAsia"/>
          <w:bCs/>
          <w:sz w:val="28"/>
          <w:szCs w:val="28"/>
          <w:shd w:val="clear" w:color="auto" w:fill="FFFFFF"/>
        </w:rPr>
        <w:t xml:space="preserve"> </w:t>
      </w:r>
    </w:p>
    <w:p w:rsidR="006452FE" w:rsidRDefault="006452FE">
      <w:pPr>
        <w:pStyle w:val="a8"/>
        <w:shd w:val="clear" w:color="auto" w:fill="FFFFFF"/>
        <w:spacing w:line="600" w:lineRule="exact"/>
        <w:ind w:firstLine="640"/>
        <w:jc w:val="both"/>
        <w:rPr>
          <w:rFonts w:ascii="宋体" w:eastAsia="宋体" w:hAnsi="宋体" w:cs="宋体"/>
          <w:bCs/>
          <w:color w:val="000000"/>
          <w:sz w:val="28"/>
          <w:szCs w:val="28"/>
          <w:shd w:val="clear" w:color="auto" w:fill="FFFFFF"/>
        </w:rPr>
      </w:pPr>
      <w:r>
        <w:rPr>
          <w:rFonts w:ascii="宋体" w:eastAsia="宋体" w:hAnsi="宋体" w:cs="宋体" w:hint="eastAsia"/>
          <w:bCs/>
          <w:color w:val="000000"/>
          <w:sz w:val="28"/>
          <w:szCs w:val="28"/>
          <w:shd w:val="clear" w:color="auto" w:fill="FFFFFF"/>
        </w:rPr>
        <w:fldChar w:fldCharType="begin"/>
      </w:r>
      <w:r w:rsidR="00A15A9D">
        <w:rPr>
          <w:rFonts w:ascii="宋体" w:eastAsia="宋体" w:hAnsi="宋体" w:cs="宋体" w:hint="eastAsia"/>
          <w:bCs/>
          <w:color w:val="000000"/>
          <w:sz w:val="28"/>
          <w:szCs w:val="28"/>
          <w:shd w:val="clear" w:color="auto" w:fill="FFFFFF"/>
        </w:rPr>
        <w:instrText xml:space="preserve"> = 1 \* GB2 </w:instrText>
      </w:r>
      <w:r>
        <w:rPr>
          <w:rFonts w:ascii="宋体" w:eastAsia="宋体" w:hAnsi="宋体" w:cs="宋体" w:hint="eastAsia"/>
          <w:bCs/>
          <w:color w:val="000000"/>
          <w:sz w:val="28"/>
          <w:szCs w:val="28"/>
          <w:shd w:val="clear" w:color="auto" w:fill="FFFFFF"/>
        </w:rPr>
        <w:fldChar w:fldCharType="separate"/>
      </w:r>
      <w:r w:rsidR="00A15A9D">
        <w:rPr>
          <w:rFonts w:ascii="宋体" w:eastAsia="宋体" w:hAnsi="宋体" w:cs="宋体" w:hint="eastAsia"/>
          <w:bCs/>
          <w:color w:val="000000"/>
          <w:sz w:val="28"/>
          <w:szCs w:val="28"/>
          <w:shd w:val="clear" w:color="auto" w:fill="FFFFFF"/>
        </w:rPr>
        <w:t>⑴</w:t>
      </w:r>
      <w:r>
        <w:rPr>
          <w:rFonts w:ascii="宋体" w:eastAsia="宋体" w:hAnsi="宋体" w:cs="宋体" w:hint="eastAsia"/>
          <w:bCs/>
          <w:color w:val="000000"/>
          <w:sz w:val="28"/>
          <w:szCs w:val="28"/>
          <w:shd w:val="clear" w:color="auto" w:fill="FFFFFF"/>
        </w:rPr>
        <w:fldChar w:fldCharType="end"/>
      </w:r>
      <w:r w:rsidR="00A15A9D">
        <w:rPr>
          <w:rFonts w:ascii="宋体" w:eastAsia="宋体" w:hAnsi="宋体" w:cs="宋体" w:hint="eastAsia"/>
          <w:bCs/>
          <w:color w:val="000000"/>
          <w:sz w:val="28"/>
          <w:szCs w:val="28"/>
          <w:shd w:val="clear" w:color="auto" w:fill="FFFFFF"/>
        </w:rPr>
        <w:t>按支出功能分类</w:t>
      </w:r>
    </w:p>
    <w:p w:rsidR="006452FE" w:rsidRDefault="00A15A9D">
      <w:pPr>
        <w:spacing w:line="600" w:lineRule="exact"/>
        <w:ind w:firstLineChars="200" w:firstLine="560"/>
        <w:rPr>
          <w:rFonts w:ascii="宋体" w:eastAsia="宋体" w:hAnsi="宋体" w:cs="宋体"/>
          <w:bCs/>
          <w:color w:val="C00000"/>
          <w:sz w:val="28"/>
          <w:szCs w:val="28"/>
        </w:rPr>
      </w:pPr>
      <w:r>
        <w:rPr>
          <w:rFonts w:ascii="宋体" w:eastAsia="宋体" w:hAnsi="宋体" w:cs="宋体" w:hint="eastAsia"/>
          <w:bCs/>
          <w:sz w:val="28"/>
          <w:szCs w:val="28"/>
        </w:rPr>
        <w:t>支出预算情况：白银区</w:t>
      </w:r>
      <w:r>
        <w:rPr>
          <w:rFonts w:ascii="宋体" w:eastAsia="宋体" w:hAnsi="宋体" w:cs="宋体" w:hint="eastAsia"/>
          <w:color w:val="000000"/>
          <w:sz w:val="28"/>
          <w:szCs w:val="28"/>
          <w:shd w:val="clear" w:color="auto" w:fill="FFFFFF"/>
        </w:rPr>
        <w:t>文化体育和旅游</w:t>
      </w:r>
      <w:r>
        <w:rPr>
          <w:rFonts w:ascii="宋体" w:eastAsia="宋体" w:hAnsi="宋体" w:cs="宋体" w:hint="eastAsia"/>
          <w:sz w:val="28"/>
          <w:szCs w:val="28"/>
        </w:rPr>
        <w:t>局</w:t>
      </w:r>
      <w:r>
        <w:rPr>
          <w:rFonts w:ascii="宋体" w:eastAsia="宋体" w:hAnsi="宋体" w:cs="宋体" w:hint="eastAsia"/>
          <w:bCs/>
          <w:sz w:val="28"/>
          <w:szCs w:val="28"/>
        </w:rPr>
        <w:t>202</w:t>
      </w:r>
      <w:r>
        <w:rPr>
          <w:rFonts w:ascii="宋体" w:eastAsia="宋体" w:hAnsi="宋体" w:cs="宋体" w:hint="eastAsia"/>
          <w:bCs/>
          <w:sz w:val="28"/>
          <w:szCs w:val="28"/>
        </w:rPr>
        <w:t>1</w:t>
      </w:r>
      <w:r>
        <w:rPr>
          <w:rFonts w:ascii="宋体" w:eastAsia="宋体" w:hAnsi="宋体" w:cs="宋体" w:hint="eastAsia"/>
          <w:bCs/>
          <w:sz w:val="28"/>
          <w:szCs w:val="28"/>
        </w:rPr>
        <w:t>年预算数</w:t>
      </w:r>
      <w:r>
        <w:rPr>
          <w:rFonts w:ascii="宋体" w:eastAsia="宋体" w:hAnsi="宋体" w:cs="宋体" w:hint="eastAsia"/>
          <w:bCs/>
          <w:sz w:val="28"/>
          <w:szCs w:val="28"/>
        </w:rPr>
        <w:t>2034.21</w:t>
      </w:r>
      <w:r>
        <w:rPr>
          <w:rFonts w:ascii="宋体" w:eastAsia="宋体" w:hAnsi="宋体" w:cs="宋体" w:hint="eastAsia"/>
          <w:bCs/>
          <w:sz w:val="28"/>
          <w:szCs w:val="28"/>
        </w:rPr>
        <w:t>万元，其中：文化旅游体育与传媒支出</w:t>
      </w:r>
      <w:r>
        <w:rPr>
          <w:rFonts w:ascii="宋体" w:eastAsia="宋体" w:hAnsi="宋体" w:cs="宋体" w:hint="eastAsia"/>
          <w:bCs/>
          <w:sz w:val="28"/>
          <w:szCs w:val="28"/>
        </w:rPr>
        <w:t>1845.7</w:t>
      </w:r>
      <w:r>
        <w:rPr>
          <w:rFonts w:ascii="宋体" w:eastAsia="宋体" w:hAnsi="宋体" w:cs="宋体" w:hint="eastAsia"/>
          <w:bCs/>
          <w:sz w:val="28"/>
          <w:szCs w:val="28"/>
        </w:rPr>
        <w:t>万元，社会保障和就业支出</w:t>
      </w:r>
      <w:r>
        <w:rPr>
          <w:rFonts w:ascii="宋体" w:eastAsia="宋体" w:hAnsi="宋体" w:cs="宋体" w:hint="eastAsia"/>
          <w:bCs/>
          <w:sz w:val="28"/>
          <w:szCs w:val="28"/>
        </w:rPr>
        <w:t>10</w:t>
      </w:r>
      <w:r>
        <w:rPr>
          <w:rFonts w:ascii="宋体" w:eastAsia="宋体" w:hAnsi="宋体" w:cs="宋体" w:hint="eastAsia"/>
          <w:bCs/>
          <w:sz w:val="28"/>
          <w:szCs w:val="28"/>
        </w:rPr>
        <w:t>1.2</w:t>
      </w:r>
      <w:r>
        <w:rPr>
          <w:rFonts w:ascii="宋体" w:eastAsia="宋体" w:hAnsi="宋体" w:cs="宋体" w:hint="eastAsia"/>
          <w:bCs/>
          <w:sz w:val="28"/>
          <w:szCs w:val="28"/>
        </w:rPr>
        <w:t>万元，卫生健康支出</w:t>
      </w:r>
      <w:r>
        <w:rPr>
          <w:rFonts w:ascii="宋体" w:eastAsia="宋体" w:hAnsi="宋体" w:cs="宋体" w:hint="eastAsia"/>
          <w:bCs/>
          <w:sz w:val="28"/>
          <w:szCs w:val="28"/>
        </w:rPr>
        <w:t>4</w:t>
      </w:r>
      <w:r>
        <w:rPr>
          <w:rFonts w:ascii="宋体" w:eastAsia="宋体" w:hAnsi="宋体" w:cs="宋体" w:hint="eastAsia"/>
          <w:bCs/>
          <w:sz w:val="28"/>
          <w:szCs w:val="28"/>
        </w:rPr>
        <w:t>4.28</w:t>
      </w:r>
      <w:r>
        <w:rPr>
          <w:rFonts w:ascii="宋体" w:eastAsia="宋体" w:hAnsi="宋体" w:cs="宋体" w:hint="eastAsia"/>
          <w:bCs/>
          <w:sz w:val="28"/>
          <w:szCs w:val="28"/>
        </w:rPr>
        <w:t>万元，住房保障支出</w:t>
      </w:r>
      <w:r>
        <w:rPr>
          <w:rFonts w:ascii="宋体" w:eastAsia="宋体" w:hAnsi="宋体" w:cs="宋体" w:hint="eastAsia"/>
          <w:bCs/>
          <w:sz w:val="28"/>
          <w:szCs w:val="28"/>
        </w:rPr>
        <w:t>4</w:t>
      </w:r>
      <w:r>
        <w:rPr>
          <w:rFonts w:ascii="宋体" w:eastAsia="宋体" w:hAnsi="宋体" w:cs="宋体" w:hint="eastAsia"/>
          <w:bCs/>
          <w:sz w:val="28"/>
          <w:szCs w:val="28"/>
        </w:rPr>
        <w:t>3.03</w:t>
      </w:r>
      <w:r>
        <w:rPr>
          <w:rFonts w:ascii="宋体" w:eastAsia="宋体" w:hAnsi="宋体" w:cs="宋体" w:hint="eastAsia"/>
          <w:bCs/>
          <w:sz w:val="28"/>
          <w:szCs w:val="28"/>
        </w:rPr>
        <w:lastRenderedPageBreak/>
        <w:t>万元。</w:t>
      </w:r>
    </w:p>
    <w:p w:rsidR="006452FE" w:rsidRDefault="00A15A9D">
      <w:pPr>
        <w:spacing w:line="600" w:lineRule="exact"/>
        <w:ind w:firstLineChars="200" w:firstLine="560"/>
        <w:rPr>
          <w:rFonts w:ascii="宋体" w:eastAsia="宋体" w:hAnsi="宋体" w:cs="宋体"/>
          <w:bCs/>
          <w:color w:val="000000"/>
          <w:sz w:val="28"/>
          <w:szCs w:val="28"/>
        </w:rPr>
      </w:pPr>
      <w:r>
        <w:rPr>
          <w:rFonts w:ascii="宋体" w:eastAsia="宋体" w:hAnsi="宋体" w:cs="宋体" w:hint="eastAsia"/>
          <w:bCs/>
          <w:color w:val="000000"/>
          <w:sz w:val="28"/>
          <w:szCs w:val="28"/>
        </w:rPr>
        <w:t>支出预算调整情况：白银区</w:t>
      </w:r>
      <w:r>
        <w:rPr>
          <w:rFonts w:ascii="宋体" w:eastAsia="宋体" w:hAnsi="宋体" w:cs="宋体" w:hint="eastAsia"/>
          <w:color w:val="000000"/>
          <w:sz w:val="28"/>
          <w:szCs w:val="28"/>
          <w:shd w:val="clear" w:color="auto" w:fill="FFFFFF"/>
        </w:rPr>
        <w:t>文化体育和旅游</w:t>
      </w:r>
      <w:r>
        <w:rPr>
          <w:rFonts w:ascii="宋体" w:eastAsia="宋体" w:hAnsi="宋体" w:cs="宋体" w:hint="eastAsia"/>
          <w:color w:val="000000"/>
          <w:sz w:val="28"/>
          <w:szCs w:val="28"/>
        </w:rPr>
        <w:t>局</w:t>
      </w:r>
      <w:r>
        <w:rPr>
          <w:rFonts w:ascii="宋体" w:eastAsia="宋体" w:hAnsi="宋体" w:cs="宋体" w:hint="eastAsia"/>
          <w:bCs/>
          <w:color w:val="000000"/>
          <w:sz w:val="28"/>
          <w:szCs w:val="28"/>
        </w:rPr>
        <w:t>202</w:t>
      </w:r>
      <w:r>
        <w:rPr>
          <w:rFonts w:ascii="宋体" w:eastAsia="宋体" w:hAnsi="宋体" w:cs="宋体" w:hint="eastAsia"/>
          <w:bCs/>
          <w:color w:val="000000"/>
          <w:sz w:val="28"/>
          <w:szCs w:val="28"/>
        </w:rPr>
        <w:t>1</w:t>
      </w:r>
      <w:r>
        <w:rPr>
          <w:rFonts w:ascii="宋体" w:eastAsia="宋体" w:hAnsi="宋体" w:cs="宋体" w:hint="eastAsia"/>
          <w:bCs/>
          <w:color w:val="000000"/>
          <w:sz w:val="28"/>
          <w:szCs w:val="28"/>
        </w:rPr>
        <w:t>调整预算数</w:t>
      </w:r>
      <w:r>
        <w:rPr>
          <w:rFonts w:ascii="宋体" w:eastAsia="宋体" w:hAnsi="宋体" w:cs="宋体" w:hint="eastAsia"/>
          <w:bCs/>
          <w:color w:val="000000"/>
          <w:sz w:val="28"/>
          <w:szCs w:val="28"/>
        </w:rPr>
        <w:t>1</w:t>
      </w:r>
      <w:r>
        <w:rPr>
          <w:rFonts w:ascii="宋体" w:eastAsia="宋体" w:hAnsi="宋体" w:cs="宋体" w:hint="eastAsia"/>
          <w:bCs/>
          <w:color w:val="000000"/>
          <w:sz w:val="28"/>
          <w:szCs w:val="28"/>
        </w:rPr>
        <w:t>645.41</w:t>
      </w:r>
      <w:r>
        <w:rPr>
          <w:rFonts w:ascii="宋体" w:eastAsia="宋体" w:hAnsi="宋体" w:cs="宋体" w:hint="eastAsia"/>
          <w:bCs/>
          <w:color w:val="000000"/>
          <w:sz w:val="28"/>
          <w:szCs w:val="28"/>
        </w:rPr>
        <w:t>万元，其中：一般公共</w:t>
      </w:r>
      <w:r>
        <w:rPr>
          <w:rFonts w:ascii="宋体" w:eastAsia="宋体" w:hAnsi="宋体" w:cs="宋体" w:hint="eastAsia"/>
          <w:bCs/>
          <w:color w:val="000000"/>
          <w:sz w:val="28"/>
          <w:szCs w:val="28"/>
        </w:rPr>
        <w:t>服务</w:t>
      </w:r>
      <w:r>
        <w:rPr>
          <w:rFonts w:ascii="宋体" w:eastAsia="宋体" w:hAnsi="宋体" w:cs="宋体" w:hint="eastAsia"/>
          <w:bCs/>
          <w:color w:val="000000"/>
          <w:sz w:val="28"/>
          <w:szCs w:val="28"/>
        </w:rPr>
        <w:t>支出</w:t>
      </w:r>
      <w:r>
        <w:rPr>
          <w:rFonts w:ascii="宋体" w:eastAsia="宋体" w:hAnsi="宋体" w:cs="宋体" w:hint="eastAsia"/>
          <w:bCs/>
          <w:color w:val="000000"/>
          <w:sz w:val="28"/>
          <w:szCs w:val="28"/>
        </w:rPr>
        <w:t>162.92</w:t>
      </w:r>
      <w:r>
        <w:rPr>
          <w:rFonts w:ascii="宋体" w:eastAsia="宋体" w:hAnsi="宋体" w:cs="宋体" w:hint="eastAsia"/>
          <w:bCs/>
          <w:color w:val="000000"/>
          <w:sz w:val="28"/>
          <w:szCs w:val="28"/>
        </w:rPr>
        <w:t>万元，文化旅游体育与传媒支出</w:t>
      </w:r>
      <w:r>
        <w:rPr>
          <w:rFonts w:ascii="宋体" w:eastAsia="宋体" w:hAnsi="宋体" w:cs="宋体" w:hint="eastAsia"/>
          <w:bCs/>
          <w:color w:val="000000"/>
          <w:sz w:val="28"/>
          <w:szCs w:val="28"/>
        </w:rPr>
        <w:t>1</w:t>
      </w:r>
      <w:r>
        <w:rPr>
          <w:rFonts w:ascii="宋体" w:eastAsia="宋体" w:hAnsi="宋体" w:cs="宋体" w:hint="eastAsia"/>
          <w:bCs/>
          <w:color w:val="000000"/>
          <w:sz w:val="28"/>
          <w:szCs w:val="28"/>
        </w:rPr>
        <w:t>233.71</w:t>
      </w:r>
      <w:r>
        <w:rPr>
          <w:rFonts w:ascii="宋体" w:eastAsia="宋体" w:hAnsi="宋体" w:cs="宋体" w:hint="eastAsia"/>
          <w:bCs/>
          <w:color w:val="000000"/>
          <w:sz w:val="28"/>
          <w:szCs w:val="28"/>
        </w:rPr>
        <w:t>万元，社会保障和就业支出</w:t>
      </w:r>
      <w:r>
        <w:rPr>
          <w:rFonts w:ascii="宋体" w:eastAsia="宋体" w:hAnsi="宋体" w:cs="宋体" w:hint="eastAsia"/>
          <w:bCs/>
          <w:color w:val="000000"/>
          <w:sz w:val="28"/>
          <w:szCs w:val="28"/>
        </w:rPr>
        <w:t>66.65</w:t>
      </w:r>
      <w:r>
        <w:rPr>
          <w:rFonts w:ascii="宋体" w:eastAsia="宋体" w:hAnsi="宋体" w:cs="宋体" w:hint="eastAsia"/>
          <w:bCs/>
          <w:color w:val="000000"/>
          <w:sz w:val="28"/>
          <w:szCs w:val="28"/>
        </w:rPr>
        <w:t>万元、</w:t>
      </w:r>
      <w:r>
        <w:rPr>
          <w:rFonts w:ascii="宋体" w:eastAsia="宋体" w:hAnsi="宋体" w:cs="宋体" w:hint="eastAsia"/>
          <w:bCs/>
          <w:sz w:val="28"/>
          <w:szCs w:val="28"/>
        </w:rPr>
        <w:t>卫生健康支出</w:t>
      </w:r>
      <w:r>
        <w:rPr>
          <w:rFonts w:ascii="宋体" w:eastAsia="宋体" w:hAnsi="宋体" w:cs="宋体" w:hint="eastAsia"/>
          <w:bCs/>
          <w:sz w:val="28"/>
          <w:szCs w:val="28"/>
        </w:rPr>
        <w:t>36.42</w:t>
      </w:r>
      <w:r>
        <w:rPr>
          <w:rFonts w:ascii="宋体" w:eastAsia="宋体" w:hAnsi="宋体" w:cs="宋体" w:hint="eastAsia"/>
          <w:bCs/>
          <w:sz w:val="28"/>
          <w:szCs w:val="28"/>
        </w:rPr>
        <w:t>万元、</w:t>
      </w:r>
      <w:r>
        <w:rPr>
          <w:rFonts w:ascii="宋体" w:eastAsia="宋体" w:hAnsi="宋体" w:cs="宋体" w:hint="eastAsia"/>
          <w:bCs/>
          <w:color w:val="000000"/>
          <w:sz w:val="28"/>
          <w:szCs w:val="28"/>
        </w:rPr>
        <w:t>住房保障支出</w:t>
      </w:r>
      <w:r>
        <w:rPr>
          <w:rFonts w:ascii="宋体" w:eastAsia="宋体" w:hAnsi="宋体" w:cs="宋体" w:hint="eastAsia"/>
          <w:bCs/>
          <w:color w:val="000000"/>
          <w:sz w:val="28"/>
          <w:szCs w:val="28"/>
        </w:rPr>
        <w:t>37.05</w:t>
      </w:r>
      <w:r>
        <w:rPr>
          <w:rFonts w:ascii="宋体" w:eastAsia="宋体" w:hAnsi="宋体" w:cs="宋体" w:hint="eastAsia"/>
          <w:bCs/>
          <w:color w:val="000000"/>
          <w:sz w:val="28"/>
          <w:szCs w:val="28"/>
        </w:rPr>
        <w:t>万元，其他支出</w:t>
      </w:r>
      <w:r>
        <w:rPr>
          <w:rFonts w:ascii="宋体" w:eastAsia="宋体" w:hAnsi="宋体" w:cs="宋体" w:hint="eastAsia"/>
          <w:bCs/>
          <w:color w:val="000000"/>
          <w:sz w:val="28"/>
          <w:szCs w:val="28"/>
        </w:rPr>
        <w:t>108.63</w:t>
      </w:r>
      <w:r>
        <w:rPr>
          <w:rFonts w:ascii="宋体" w:eastAsia="宋体" w:hAnsi="宋体" w:cs="宋体" w:hint="eastAsia"/>
          <w:bCs/>
          <w:color w:val="000000"/>
          <w:sz w:val="28"/>
          <w:szCs w:val="28"/>
        </w:rPr>
        <w:t>万元。</w:t>
      </w:r>
    </w:p>
    <w:p w:rsidR="006452FE" w:rsidRDefault="00A15A9D">
      <w:pPr>
        <w:spacing w:line="600" w:lineRule="exact"/>
        <w:ind w:firstLineChars="200" w:firstLine="560"/>
        <w:rPr>
          <w:rFonts w:ascii="宋体" w:eastAsia="宋体" w:hAnsi="宋体" w:cs="宋体"/>
          <w:bCs/>
          <w:color w:val="000000"/>
          <w:sz w:val="28"/>
          <w:szCs w:val="28"/>
        </w:rPr>
      </w:pPr>
      <w:r>
        <w:rPr>
          <w:rFonts w:ascii="宋体" w:eastAsia="宋体" w:hAnsi="宋体" w:cs="宋体" w:hint="eastAsia"/>
          <w:bCs/>
          <w:color w:val="000000"/>
          <w:sz w:val="28"/>
          <w:szCs w:val="28"/>
        </w:rPr>
        <w:t>支出决算情况：白银区</w:t>
      </w:r>
      <w:r>
        <w:rPr>
          <w:rFonts w:ascii="宋体" w:eastAsia="宋体" w:hAnsi="宋体" w:cs="宋体" w:hint="eastAsia"/>
          <w:color w:val="000000"/>
          <w:sz w:val="28"/>
          <w:szCs w:val="28"/>
          <w:shd w:val="clear" w:color="auto" w:fill="FFFFFF"/>
        </w:rPr>
        <w:t>文化体育和旅游</w:t>
      </w:r>
      <w:r>
        <w:rPr>
          <w:rFonts w:ascii="宋体" w:eastAsia="宋体" w:hAnsi="宋体" w:cs="宋体" w:hint="eastAsia"/>
          <w:bCs/>
          <w:color w:val="000000"/>
          <w:sz w:val="28"/>
          <w:szCs w:val="28"/>
        </w:rPr>
        <w:t>202</w:t>
      </w:r>
      <w:r>
        <w:rPr>
          <w:rFonts w:ascii="宋体" w:eastAsia="宋体" w:hAnsi="宋体" w:cs="宋体" w:hint="eastAsia"/>
          <w:bCs/>
          <w:color w:val="000000"/>
          <w:sz w:val="28"/>
          <w:szCs w:val="28"/>
        </w:rPr>
        <w:t>1</w:t>
      </w:r>
      <w:r>
        <w:rPr>
          <w:rFonts w:ascii="宋体" w:eastAsia="宋体" w:hAnsi="宋体" w:cs="宋体" w:hint="eastAsia"/>
          <w:bCs/>
          <w:color w:val="000000"/>
          <w:sz w:val="28"/>
          <w:szCs w:val="28"/>
        </w:rPr>
        <w:t>调整预算数</w:t>
      </w:r>
      <w:r>
        <w:rPr>
          <w:rFonts w:ascii="宋体" w:eastAsia="宋体" w:hAnsi="宋体" w:cs="宋体" w:hint="eastAsia"/>
          <w:bCs/>
          <w:color w:val="000000"/>
          <w:sz w:val="28"/>
          <w:szCs w:val="28"/>
        </w:rPr>
        <w:t>1645.41</w:t>
      </w:r>
      <w:r>
        <w:rPr>
          <w:rFonts w:ascii="宋体" w:eastAsia="宋体" w:hAnsi="宋体" w:cs="宋体" w:hint="eastAsia"/>
          <w:bCs/>
          <w:color w:val="000000"/>
          <w:sz w:val="28"/>
          <w:szCs w:val="28"/>
        </w:rPr>
        <w:t>万元，其中：一般公共支出</w:t>
      </w:r>
      <w:r>
        <w:rPr>
          <w:rFonts w:ascii="宋体" w:eastAsia="宋体" w:hAnsi="宋体" w:cs="宋体" w:hint="eastAsia"/>
          <w:bCs/>
          <w:color w:val="000000"/>
          <w:sz w:val="28"/>
          <w:szCs w:val="28"/>
        </w:rPr>
        <w:t>162.92</w:t>
      </w:r>
      <w:r>
        <w:rPr>
          <w:rFonts w:ascii="宋体" w:eastAsia="宋体" w:hAnsi="宋体" w:cs="宋体" w:hint="eastAsia"/>
          <w:bCs/>
          <w:color w:val="000000"/>
          <w:sz w:val="28"/>
          <w:szCs w:val="28"/>
        </w:rPr>
        <w:t>万元，文化旅游体育与传媒支出</w:t>
      </w:r>
      <w:r>
        <w:rPr>
          <w:rFonts w:ascii="宋体" w:eastAsia="宋体" w:hAnsi="宋体" w:cs="宋体" w:hint="eastAsia"/>
          <w:bCs/>
          <w:color w:val="000000"/>
          <w:sz w:val="28"/>
          <w:szCs w:val="28"/>
        </w:rPr>
        <w:t>1</w:t>
      </w:r>
      <w:r>
        <w:rPr>
          <w:rFonts w:ascii="宋体" w:eastAsia="宋体" w:hAnsi="宋体" w:cs="宋体" w:hint="eastAsia"/>
          <w:bCs/>
          <w:color w:val="000000"/>
          <w:sz w:val="28"/>
          <w:szCs w:val="28"/>
        </w:rPr>
        <w:t>233.71</w:t>
      </w:r>
      <w:r>
        <w:rPr>
          <w:rFonts w:ascii="宋体" w:eastAsia="宋体" w:hAnsi="宋体" w:cs="宋体" w:hint="eastAsia"/>
          <w:bCs/>
          <w:color w:val="000000"/>
          <w:sz w:val="28"/>
          <w:szCs w:val="28"/>
        </w:rPr>
        <w:t>万元，社会保障和就业支出</w:t>
      </w:r>
      <w:r>
        <w:rPr>
          <w:rFonts w:ascii="宋体" w:eastAsia="宋体" w:hAnsi="宋体" w:cs="宋体" w:hint="eastAsia"/>
          <w:bCs/>
          <w:color w:val="000000"/>
          <w:sz w:val="28"/>
          <w:szCs w:val="28"/>
        </w:rPr>
        <w:t>66.65</w:t>
      </w:r>
      <w:r>
        <w:rPr>
          <w:rFonts w:ascii="宋体" w:eastAsia="宋体" w:hAnsi="宋体" w:cs="宋体" w:hint="eastAsia"/>
          <w:bCs/>
          <w:color w:val="000000"/>
          <w:sz w:val="28"/>
          <w:szCs w:val="28"/>
        </w:rPr>
        <w:t>万元、</w:t>
      </w:r>
      <w:r>
        <w:rPr>
          <w:rFonts w:ascii="宋体" w:eastAsia="宋体" w:hAnsi="宋体" w:cs="宋体" w:hint="eastAsia"/>
          <w:bCs/>
          <w:sz w:val="28"/>
          <w:szCs w:val="28"/>
        </w:rPr>
        <w:t>卫生健康支出</w:t>
      </w:r>
      <w:r>
        <w:rPr>
          <w:rFonts w:ascii="宋体" w:eastAsia="宋体" w:hAnsi="宋体" w:cs="宋体" w:hint="eastAsia"/>
          <w:bCs/>
          <w:sz w:val="28"/>
          <w:szCs w:val="28"/>
        </w:rPr>
        <w:t>36.42</w:t>
      </w:r>
      <w:r>
        <w:rPr>
          <w:rFonts w:ascii="宋体" w:eastAsia="宋体" w:hAnsi="宋体" w:cs="宋体" w:hint="eastAsia"/>
          <w:bCs/>
          <w:sz w:val="28"/>
          <w:szCs w:val="28"/>
        </w:rPr>
        <w:t>万元、</w:t>
      </w:r>
      <w:r>
        <w:rPr>
          <w:rFonts w:ascii="宋体" w:eastAsia="宋体" w:hAnsi="宋体" w:cs="宋体" w:hint="eastAsia"/>
          <w:bCs/>
          <w:color w:val="000000"/>
          <w:sz w:val="28"/>
          <w:szCs w:val="28"/>
        </w:rPr>
        <w:t>住房保障支出</w:t>
      </w:r>
      <w:r>
        <w:rPr>
          <w:rFonts w:ascii="宋体" w:eastAsia="宋体" w:hAnsi="宋体" w:cs="宋体" w:hint="eastAsia"/>
          <w:bCs/>
          <w:color w:val="000000"/>
          <w:sz w:val="28"/>
          <w:szCs w:val="28"/>
        </w:rPr>
        <w:t>37.05</w:t>
      </w:r>
      <w:r>
        <w:rPr>
          <w:rFonts w:ascii="宋体" w:eastAsia="宋体" w:hAnsi="宋体" w:cs="宋体" w:hint="eastAsia"/>
          <w:bCs/>
          <w:color w:val="000000"/>
          <w:sz w:val="28"/>
          <w:szCs w:val="28"/>
        </w:rPr>
        <w:t>万元，其他支出</w:t>
      </w:r>
      <w:r>
        <w:rPr>
          <w:rFonts w:ascii="宋体" w:eastAsia="宋体" w:hAnsi="宋体" w:cs="宋体" w:hint="eastAsia"/>
          <w:bCs/>
          <w:color w:val="000000"/>
          <w:sz w:val="28"/>
          <w:szCs w:val="28"/>
        </w:rPr>
        <w:t>108.63</w:t>
      </w:r>
      <w:r>
        <w:rPr>
          <w:rFonts w:ascii="宋体" w:eastAsia="宋体" w:hAnsi="宋体" w:cs="宋体" w:hint="eastAsia"/>
          <w:bCs/>
          <w:color w:val="000000"/>
          <w:sz w:val="28"/>
          <w:szCs w:val="28"/>
        </w:rPr>
        <w:t>万元。</w:t>
      </w:r>
    </w:p>
    <w:p w:rsidR="006452FE" w:rsidRDefault="00A15A9D">
      <w:pPr>
        <w:spacing w:line="600" w:lineRule="exact"/>
        <w:ind w:firstLineChars="200" w:firstLine="560"/>
        <w:rPr>
          <w:rFonts w:ascii="宋体" w:eastAsia="宋体" w:hAnsi="宋体" w:cs="宋体"/>
          <w:bCs/>
          <w:sz w:val="28"/>
          <w:szCs w:val="28"/>
        </w:rPr>
      </w:pPr>
      <w:r>
        <w:rPr>
          <w:rFonts w:ascii="宋体" w:eastAsia="宋体" w:hAnsi="宋体" w:cs="宋体" w:hint="eastAsia"/>
          <w:bCs/>
          <w:sz w:val="28"/>
          <w:szCs w:val="28"/>
        </w:rPr>
        <w:t>（</w:t>
      </w:r>
      <w:r>
        <w:rPr>
          <w:rFonts w:ascii="宋体" w:eastAsia="宋体" w:hAnsi="宋体" w:cs="宋体" w:hint="eastAsia"/>
          <w:bCs/>
          <w:sz w:val="28"/>
          <w:szCs w:val="28"/>
        </w:rPr>
        <w:t>2</w:t>
      </w:r>
      <w:r>
        <w:rPr>
          <w:rFonts w:ascii="宋体" w:eastAsia="宋体" w:hAnsi="宋体" w:cs="宋体" w:hint="eastAsia"/>
          <w:bCs/>
          <w:sz w:val="28"/>
          <w:szCs w:val="28"/>
        </w:rPr>
        <w:t>）按支出性质和经济分类</w:t>
      </w:r>
    </w:p>
    <w:p w:rsidR="006452FE" w:rsidRDefault="00A15A9D">
      <w:pPr>
        <w:spacing w:line="600" w:lineRule="exact"/>
        <w:ind w:firstLineChars="200" w:firstLine="560"/>
        <w:rPr>
          <w:rFonts w:ascii="宋体" w:eastAsia="宋体" w:hAnsi="宋体" w:cs="宋体"/>
          <w:bCs/>
          <w:sz w:val="28"/>
          <w:szCs w:val="28"/>
        </w:rPr>
      </w:pPr>
      <w:r>
        <w:rPr>
          <w:rFonts w:ascii="宋体" w:eastAsia="宋体" w:hAnsi="宋体" w:cs="宋体" w:hint="eastAsia"/>
          <w:bCs/>
          <w:sz w:val="28"/>
          <w:szCs w:val="28"/>
        </w:rPr>
        <w:t>支出预算情况：白银区文</w:t>
      </w:r>
      <w:r>
        <w:rPr>
          <w:rFonts w:ascii="宋体" w:eastAsia="宋体" w:hAnsi="宋体" w:cs="宋体" w:hint="eastAsia"/>
          <w:color w:val="000000"/>
          <w:sz w:val="28"/>
          <w:szCs w:val="28"/>
          <w:shd w:val="clear" w:color="auto" w:fill="FFFFFF"/>
        </w:rPr>
        <w:t>化体育和旅游</w:t>
      </w:r>
      <w:r>
        <w:rPr>
          <w:rFonts w:ascii="宋体" w:eastAsia="宋体" w:hAnsi="宋体" w:cs="宋体" w:hint="eastAsia"/>
          <w:bCs/>
          <w:sz w:val="28"/>
          <w:szCs w:val="28"/>
        </w:rPr>
        <w:t>202</w:t>
      </w:r>
      <w:r>
        <w:rPr>
          <w:rFonts w:ascii="宋体" w:eastAsia="宋体" w:hAnsi="宋体" w:cs="宋体" w:hint="eastAsia"/>
          <w:bCs/>
          <w:sz w:val="28"/>
          <w:szCs w:val="28"/>
        </w:rPr>
        <w:t>1</w:t>
      </w:r>
      <w:r>
        <w:rPr>
          <w:rFonts w:ascii="宋体" w:eastAsia="宋体" w:hAnsi="宋体" w:cs="宋体" w:hint="eastAsia"/>
          <w:bCs/>
          <w:sz w:val="28"/>
          <w:szCs w:val="28"/>
        </w:rPr>
        <w:t>年年初预算数</w:t>
      </w:r>
      <w:r>
        <w:rPr>
          <w:rFonts w:ascii="宋体" w:eastAsia="宋体" w:hAnsi="宋体" w:cs="宋体" w:hint="eastAsia"/>
          <w:bCs/>
          <w:sz w:val="28"/>
          <w:szCs w:val="28"/>
        </w:rPr>
        <w:t>2034.21</w:t>
      </w:r>
      <w:r>
        <w:rPr>
          <w:rFonts w:ascii="宋体" w:eastAsia="宋体" w:hAnsi="宋体" w:cs="宋体" w:hint="eastAsia"/>
          <w:bCs/>
          <w:sz w:val="28"/>
          <w:szCs w:val="28"/>
        </w:rPr>
        <w:t>万元。基本支出</w:t>
      </w:r>
      <w:r>
        <w:rPr>
          <w:rFonts w:ascii="宋体" w:eastAsia="宋体" w:hAnsi="宋体" w:cs="宋体" w:hint="eastAsia"/>
          <w:bCs/>
          <w:sz w:val="28"/>
          <w:szCs w:val="28"/>
        </w:rPr>
        <w:t>614.51</w:t>
      </w:r>
      <w:r>
        <w:rPr>
          <w:rFonts w:ascii="宋体" w:eastAsia="宋体" w:hAnsi="宋体" w:cs="宋体" w:hint="eastAsia"/>
          <w:bCs/>
          <w:sz w:val="28"/>
          <w:szCs w:val="28"/>
        </w:rPr>
        <w:t>万元，项目支出</w:t>
      </w:r>
      <w:r>
        <w:rPr>
          <w:rFonts w:ascii="宋体" w:eastAsia="宋体" w:hAnsi="宋体" w:cs="宋体" w:hint="eastAsia"/>
          <w:bCs/>
          <w:sz w:val="28"/>
          <w:szCs w:val="28"/>
        </w:rPr>
        <w:t>1419.70</w:t>
      </w:r>
      <w:r>
        <w:rPr>
          <w:rFonts w:ascii="宋体" w:eastAsia="宋体" w:hAnsi="宋体" w:cs="宋体" w:hint="eastAsia"/>
          <w:bCs/>
          <w:sz w:val="28"/>
          <w:szCs w:val="28"/>
        </w:rPr>
        <w:t>万元。</w:t>
      </w:r>
    </w:p>
    <w:p w:rsidR="006452FE" w:rsidRDefault="00A15A9D">
      <w:pPr>
        <w:snapToGrid w:val="0"/>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bCs/>
          <w:color w:val="000000"/>
          <w:sz w:val="28"/>
          <w:szCs w:val="28"/>
        </w:rPr>
        <w:t>支出决算情况：白银区</w:t>
      </w:r>
      <w:r>
        <w:rPr>
          <w:rFonts w:ascii="宋体" w:eastAsia="宋体" w:hAnsi="宋体" w:cs="宋体" w:hint="eastAsia"/>
          <w:color w:val="000000"/>
          <w:sz w:val="28"/>
          <w:szCs w:val="28"/>
          <w:shd w:val="clear" w:color="auto" w:fill="FFFFFF"/>
        </w:rPr>
        <w:t>文化体育和旅游</w:t>
      </w:r>
      <w:r>
        <w:rPr>
          <w:rFonts w:ascii="宋体" w:eastAsia="宋体" w:hAnsi="宋体" w:cs="宋体" w:hint="eastAsia"/>
          <w:bCs/>
          <w:color w:val="000000"/>
          <w:sz w:val="28"/>
          <w:szCs w:val="28"/>
        </w:rPr>
        <w:t>202</w:t>
      </w:r>
      <w:r>
        <w:rPr>
          <w:rFonts w:ascii="宋体" w:eastAsia="宋体" w:hAnsi="宋体" w:cs="宋体" w:hint="eastAsia"/>
          <w:bCs/>
          <w:color w:val="000000"/>
          <w:sz w:val="28"/>
          <w:szCs w:val="28"/>
        </w:rPr>
        <w:t>1</w:t>
      </w:r>
      <w:r>
        <w:rPr>
          <w:rFonts w:ascii="宋体" w:eastAsia="宋体" w:hAnsi="宋体" w:cs="宋体" w:hint="eastAsia"/>
          <w:bCs/>
          <w:color w:val="000000"/>
          <w:sz w:val="28"/>
          <w:szCs w:val="28"/>
        </w:rPr>
        <w:t>年支出决算数</w:t>
      </w:r>
      <w:r>
        <w:rPr>
          <w:rFonts w:ascii="宋体" w:eastAsia="宋体" w:hAnsi="宋体" w:cs="宋体" w:hint="eastAsia"/>
          <w:bCs/>
          <w:color w:val="000000"/>
          <w:sz w:val="28"/>
          <w:szCs w:val="28"/>
        </w:rPr>
        <w:t>1645.41</w:t>
      </w:r>
      <w:r>
        <w:rPr>
          <w:rFonts w:ascii="宋体" w:eastAsia="宋体" w:hAnsi="宋体" w:cs="宋体" w:hint="eastAsia"/>
          <w:bCs/>
          <w:color w:val="000000"/>
          <w:sz w:val="28"/>
          <w:szCs w:val="28"/>
        </w:rPr>
        <w:t>万元，</w:t>
      </w:r>
      <w:r>
        <w:rPr>
          <w:rFonts w:ascii="宋体" w:eastAsia="宋体" w:hAnsi="宋体" w:cs="宋体" w:hint="eastAsia"/>
          <w:color w:val="000000"/>
          <w:sz w:val="28"/>
          <w:szCs w:val="28"/>
          <w:shd w:val="clear" w:color="auto" w:fill="FFFFFF"/>
        </w:rPr>
        <w:t>工资福利支出</w:t>
      </w:r>
      <w:r>
        <w:rPr>
          <w:rFonts w:ascii="宋体" w:eastAsia="宋体" w:hAnsi="宋体" w:cs="宋体" w:hint="eastAsia"/>
          <w:color w:val="000000"/>
          <w:sz w:val="28"/>
          <w:szCs w:val="28"/>
          <w:shd w:val="clear" w:color="auto" w:fill="FFFFFF"/>
        </w:rPr>
        <w:t>546.07</w:t>
      </w:r>
      <w:r>
        <w:rPr>
          <w:rFonts w:ascii="宋体" w:eastAsia="宋体" w:hAnsi="宋体" w:cs="宋体" w:hint="eastAsia"/>
          <w:color w:val="000000"/>
          <w:sz w:val="28"/>
          <w:szCs w:val="28"/>
          <w:shd w:val="clear" w:color="auto" w:fill="FFFFFF"/>
        </w:rPr>
        <w:t>万元；商品和服务支出</w:t>
      </w:r>
      <w:r>
        <w:rPr>
          <w:rFonts w:ascii="宋体" w:eastAsia="宋体" w:hAnsi="宋体" w:cs="宋体" w:hint="eastAsia"/>
          <w:color w:val="000000"/>
          <w:sz w:val="28"/>
          <w:szCs w:val="28"/>
          <w:shd w:val="clear" w:color="auto" w:fill="FFFFFF"/>
        </w:rPr>
        <w:t>637.80</w:t>
      </w:r>
      <w:r>
        <w:rPr>
          <w:rFonts w:ascii="宋体" w:eastAsia="宋体" w:hAnsi="宋体" w:cs="宋体" w:hint="eastAsia"/>
          <w:color w:val="000000"/>
          <w:sz w:val="28"/>
          <w:szCs w:val="28"/>
          <w:shd w:val="clear" w:color="auto" w:fill="FFFFFF"/>
        </w:rPr>
        <w:t>万元；对个人及家庭补助支出</w:t>
      </w:r>
      <w:r>
        <w:rPr>
          <w:rFonts w:ascii="宋体" w:eastAsia="宋体" w:hAnsi="宋体" w:cs="宋体" w:hint="eastAsia"/>
          <w:color w:val="000000"/>
          <w:sz w:val="28"/>
          <w:szCs w:val="28"/>
          <w:shd w:val="clear" w:color="auto" w:fill="FFFFFF"/>
        </w:rPr>
        <w:t>156.82</w:t>
      </w:r>
      <w:r>
        <w:rPr>
          <w:rFonts w:ascii="宋体" w:eastAsia="宋体" w:hAnsi="宋体" w:cs="宋体" w:hint="eastAsia"/>
          <w:color w:val="000000"/>
          <w:sz w:val="28"/>
          <w:szCs w:val="28"/>
          <w:shd w:val="clear" w:color="auto" w:fill="FFFFFF"/>
        </w:rPr>
        <w:t>万元</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资本性支出万</w:t>
      </w:r>
      <w:r>
        <w:rPr>
          <w:rFonts w:ascii="宋体" w:eastAsia="宋体" w:hAnsi="宋体" w:cs="宋体" w:hint="eastAsia"/>
          <w:color w:val="000000"/>
          <w:sz w:val="28"/>
          <w:szCs w:val="28"/>
          <w:shd w:val="clear" w:color="auto" w:fill="FFFFFF"/>
        </w:rPr>
        <w:t>304.53</w:t>
      </w:r>
      <w:r>
        <w:rPr>
          <w:rFonts w:ascii="宋体" w:eastAsia="宋体" w:hAnsi="宋体" w:cs="宋体" w:hint="eastAsia"/>
          <w:color w:val="000000"/>
          <w:sz w:val="28"/>
          <w:szCs w:val="28"/>
          <w:shd w:val="clear" w:color="auto" w:fill="FFFFFF"/>
        </w:rPr>
        <w:t>元。</w:t>
      </w:r>
      <w:r>
        <w:rPr>
          <w:rFonts w:ascii="宋体" w:eastAsia="宋体" w:hAnsi="宋体" w:cs="宋体" w:hint="eastAsia"/>
          <w:color w:val="000000"/>
          <w:sz w:val="28"/>
          <w:szCs w:val="28"/>
          <w:shd w:val="clear" w:color="auto" w:fill="FFFFFF"/>
        </w:rPr>
        <w:t xml:space="preserve">                                                                                                                                                                                                              </w:t>
      </w:r>
    </w:p>
    <w:p w:rsidR="006452FE" w:rsidRDefault="00A15A9D">
      <w:pPr>
        <w:ind w:firstLineChars="200" w:firstLine="560"/>
        <w:rPr>
          <w:rFonts w:ascii="宋体" w:eastAsia="宋体" w:hAnsi="宋体" w:cs="宋体"/>
          <w:color w:val="000000"/>
          <w:sz w:val="28"/>
          <w:szCs w:val="28"/>
        </w:rPr>
      </w:pPr>
      <w:r>
        <w:rPr>
          <w:rFonts w:ascii="宋体" w:eastAsia="宋体" w:hAnsi="宋体" w:cs="宋体" w:hint="eastAsia"/>
          <w:bCs/>
          <w:color w:val="000000"/>
          <w:sz w:val="28"/>
          <w:szCs w:val="28"/>
        </w:rPr>
        <w:t>“三公”经费支出情况：白银区</w:t>
      </w:r>
      <w:r>
        <w:rPr>
          <w:rFonts w:ascii="宋体" w:eastAsia="宋体" w:hAnsi="宋体" w:cs="宋体" w:hint="eastAsia"/>
          <w:color w:val="000000"/>
          <w:sz w:val="28"/>
          <w:szCs w:val="28"/>
        </w:rPr>
        <w:t>文化体育和旅游局</w:t>
      </w:r>
      <w:r>
        <w:rPr>
          <w:rFonts w:ascii="宋体" w:eastAsia="宋体" w:hAnsi="宋体" w:cs="宋体" w:hint="eastAsia"/>
          <w:color w:val="000000"/>
          <w:sz w:val="28"/>
          <w:szCs w:val="28"/>
        </w:rPr>
        <w:t>202</w:t>
      </w:r>
      <w:r>
        <w:rPr>
          <w:rFonts w:ascii="宋体" w:eastAsia="宋体" w:hAnsi="宋体" w:cs="宋体" w:hint="eastAsia"/>
          <w:color w:val="000000"/>
          <w:sz w:val="28"/>
          <w:szCs w:val="28"/>
        </w:rPr>
        <w:t>1</w:t>
      </w:r>
      <w:r>
        <w:rPr>
          <w:rFonts w:ascii="宋体" w:eastAsia="宋体" w:hAnsi="宋体" w:cs="宋体" w:hint="eastAsia"/>
          <w:color w:val="000000"/>
          <w:sz w:val="28"/>
          <w:szCs w:val="28"/>
        </w:rPr>
        <w:t>年度“三公经费”支出</w:t>
      </w:r>
      <w:r>
        <w:rPr>
          <w:rFonts w:ascii="宋体" w:eastAsia="宋体" w:hAnsi="宋体" w:cs="宋体" w:hint="eastAsia"/>
          <w:color w:val="000000"/>
          <w:sz w:val="28"/>
          <w:szCs w:val="28"/>
        </w:rPr>
        <w:t>0.4</w:t>
      </w:r>
      <w:r>
        <w:rPr>
          <w:rFonts w:ascii="宋体" w:eastAsia="宋体" w:hAnsi="宋体" w:cs="宋体" w:hint="eastAsia"/>
          <w:color w:val="000000"/>
          <w:sz w:val="28"/>
          <w:szCs w:val="28"/>
        </w:rPr>
        <w:t>万元，全部为公务车运</w:t>
      </w:r>
      <w:r>
        <w:rPr>
          <w:rFonts w:ascii="宋体" w:eastAsia="宋体" w:hAnsi="宋体" w:cs="宋体" w:hint="eastAsia"/>
          <w:color w:val="000000"/>
          <w:sz w:val="28"/>
          <w:szCs w:val="28"/>
        </w:rPr>
        <w:t>行维护费支出，车辆购置费</w:t>
      </w:r>
      <w:r>
        <w:rPr>
          <w:rFonts w:ascii="宋体" w:eastAsia="宋体" w:hAnsi="宋体" w:cs="宋体" w:hint="eastAsia"/>
          <w:color w:val="000000"/>
          <w:sz w:val="28"/>
          <w:szCs w:val="28"/>
        </w:rPr>
        <w:t>0</w:t>
      </w:r>
      <w:r>
        <w:rPr>
          <w:rFonts w:ascii="宋体" w:eastAsia="宋体" w:hAnsi="宋体" w:cs="宋体" w:hint="eastAsia"/>
          <w:color w:val="000000"/>
          <w:sz w:val="28"/>
          <w:szCs w:val="28"/>
        </w:rPr>
        <w:t>万元、接待费万</w:t>
      </w:r>
      <w:r>
        <w:rPr>
          <w:rFonts w:ascii="宋体" w:eastAsia="宋体" w:hAnsi="宋体" w:cs="宋体" w:hint="eastAsia"/>
          <w:color w:val="000000"/>
          <w:sz w:val="28"/>
          <w:szCs w:val="28"/>
        </w:rPr>
        <w:t>0</w:t>
      </w:r>
      <w:r>
        <w:rPr>
          <w:rFonts w:ascii="宋体" w:eastAsia="宋体" w:hAnsi="宋体" w:cs="宋体" w:hint="eastAsia"/>
          <w:color w:val="000000"/>
          <w:sz w:val="28"/>
          <w:szCs w:val="28"/>
        </w:rPr>
        <w:t>万元，出国费用万</w:t>
      </w:r>
      <w:r>
        <w:rPr>
          <w:rFonts w:ascii="宋体" w:eastAsia="宋体" w:hAnsi="宋体" w:cs="宋体" w:hint="eastAsia"/>
          <w:color w:val="000000"/>
          <w:sz w:val="28"/>
          <w:szCs w:val="28"/>
        </w:rPr>
        <w:t>0</w:t>
      </w:r>
      <w:r>
        <w:rPr>
          <w:rFonts w:ascii="宋体" w:eastAsia="宋体" w:hAnsi="宋体" w:cs="宋体" w:hint="eastAsia"/>
          <w:color w:val="000000"/>
          <w:sz w:val="28"/>
          <w:szCs w:val="28"/>
        </w:rPr>
        <w:t>万元。</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．年末结转和结余情况</w:t>
      </w:r>
    </w:p>
    <w:p w:rsidR="006452FE" w:rsidRDefault="00A15A9D">
      <w:pPr>
        <w:pStyle w:val="af0"/>
        <w:widowControl/>
        <w:ind w:left="573" w:firstLineChars="0" w:firstLine="0"/>
        <w:jc w:val="left"/>
        <w:outlineLvl w:val="1"/>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年度无资金结转和结余情况。</w:t>
      </w:r>
    </w:p>
    <w:p w:rsidR="006452FE" w:rsidRDefault="006452FE">
      <w:pPr>
        <w:ind w:firstLineChars="200" w:firstLine="562"/>
        <w:rPr>
          <w:rFonts w:ascii="宋体" w:eastAsia="宋体" w:hAnsi="宋体" w:cs="宋体"/>
          <w:b/>
          <w:bCs/>
          <w:color w:val="000000"/>
          <w:sz w:val="28"/>
          <w:szCs w:val="28"/>
          <w:shd w:val="clear" w:color="auto" w:fill="FFFFFF"/>
        </w:rPr>
      </w:pPr>
    </w:p>
    <w:p w:rsidR="006452FE" w:rsidRDefault="006452FE">
      <w:pPr>
        <w:ind w:firstLineChars="200" w:firstLine="562"/>
        <w:rPr>
          <w:rFonts w:ascii="宋体" w:eastAsia="宋体" w:hAnsi="宋体" w:cs="宋体"/>
          <w:b/>
          <w:bCs/>
          <w:color w:val="000000"/>
          <w:sz w:val="28"/>
          <w:szCs w:val="28"/>
          <w:shd w:val="clear" w:color="auto" w:fill="FFFFFF"/>
        </w:rPr>
      </w:pPr>
    </w:p>
    <w:p w:rsidR="006452FE" w:rsidRDefault="00A15A9D">
      <w:pPr>
        <w:ind w:firstLineChars="200" w:firstLine="562"/>
        <w:rPr>
          <w:rFonts w:ascii="宋体" w:eastAsia="宋体" w:hAnsi="宋体" w:cs="宋体"/>
          <w:b/>
          <w:bCs/>
          <w:color w:val="000000"/>
          <w:sz w:val="28"/>
          <w:szCs w:val="28"/>
          <w:shd w:val="clear" w:color="auto" w:fill="FFFFFF"/>
        </w:rPr>
      </w:pPr>
      <w:r>
        <w:rPr>
          <w:rFonts w:ascii="宋体" w:eastAsia="宋体" w:hAnsi="宋体" w:cs="宋体" w:hint="eastAsia"/>
          <w:b/>
          <w:bCs/>
          <w:color w:val="000000"/>
          <w:sz w:val="28"/>
          <w:szCs w:val="28"/>
          <w:shd w:val="clear" w:color="auto" w:fill="FFFFFF"/>
        </w:rPr>
        <w:lastRenderedPageBreak/>
        <w:t>(</w:t>
      </w:r>
      <w:r>
        <w:rPr>
          <w:rFonts w:ascii="宋体" w:eastAsia="宋体" w:hAnsi="宋体" w:cs="宋体" w:hint="eastAsia"/>
          <w:b/>
          <w:bCs/>
          <w:color w:val="000000"/>
          <w:sz w:val="28"/>
          <w:szCs w:val="28"/>
          <w:shd w:val="clear" w:color="auto" w:fill="FFFFFF"/>
        </w:rPr>
        <w:t>三</w:t>
      </w:r>
      <w:r>
        <w:rPr>
          <w:rFonts w:ascii="宋体" w:eastAsia="宋体" w:hAnsi="宋体" w:cs="宋体" w:hint="eastAsia"/>
          <w:b/>
          <w:bCs/>
          <w:color w:val="000000"/>
          <w:sz w:val="28"/>
          <w:szCs w:val="28"/>
          <w:shd w:val="clear" w:color="auto" w:fill="FFFFFF"/>
        </w:rPr>
        <w:t>)</w:t>
      </w:r>
      <w:r>
        <w:rPr>
          <w:rFonts w:ascii="宋体" w:eastAsia="宋体" w:hAnsi="宋体" w:cs="宋体" w:hint="eastAsia"/>
          <w:b/>
          <w:bCs/>
          <w:color w:val="000000"/>
          <w:sz w:val="28"/>
          <w:szCs w:val="28"/>
          <w:shd w:val="clear" w:color="auto" w:fill="FFFFFF"/>
        </w:rPr>
        <w:t>部门年度工作目标与重点工作任务</w:t>
      </w:r>
    </w:p>
    <w:p w:rsidR="006452FE" w:rsidRDefault="00A15A9D">
      <w:pPr>
        <w:ind w:firstLineChars="200" w:firstLine="640"/>
        <w:rPr>
          <w:rFonts w:ascii="宋体" w:eastAsia="宋体" w:hAnsi="宋体" w:cs="宋体"/>
          <w:bCs/>
          <w:color w:val="000000"/>
          <w:sz w:val="28"/>
          <w:szCs w:val="28"/>
        </w:rPr>
      </w:pPr>
      <w:r>
        <w:rPr>
          <w:rFonts w:ascii="Times New Roman" w:eastAsia="仿宋_GB2312" w:hAnsi="Times New Roman" w:cs="Times New Roman"/>
          <w:color w:val="000000"/>
          <w:sz w:val="32"/>
          <w:szCs w:val="32"/>
        </w:rPr>
        <w:t xml:space="preserve"> </w:t>
      </w:r>
      <w:r>
        <w:rPr>
          <w:rFonts w:ascii="宋体" w:eastAsia="宋体" w:hAnsi="宋体" w:cs="宋体"/>
          <w:bCs/>
          <w:color w:val="000000"/>
          <w:sz w:val="28"/>
          <w:szCs w:val="28"/>
        </w:rPr>
        <w:t>20</w:t>
      </w:r>
      <w:r>
        <w:rPr>
          <w:rFonts w:ascii="宋体" w:eastAsia="宋体" w:hAnsi="宋体" w:cs="宋体"/>
          <w:bCs/>
          <w:color w:val="000000"/>
          <w:sz w:val="28"/>
          <w:szCs w:val="28"/>
        </w:rPr>
        <w:t>2</w:t>
      </w:r>
      <w:r>
        <w:rPr>
          <w:rFonts w:ascii="宋体" w:eastAsia="宋体" w:hAnsi="宋体" w:cs="宋体" w:hint="eastAsia"/>
          <w:bCs/>
          <w:color w:val="000000"/>
          <w:sz w:val="28"/>
          <w:szCs w:val="28"/>
        </w:rPr>
        <w:t>1</w:t>
      </w:r>
      <w:r>
        <w:rPr>
          <w:rFonts w:ascii="宋体" w:eastAsia="宋体" w:hAnsi="宋体" w:cs="宋体"/>
          <w:bCs/>
          <w:color w:val="000000"/>
          <w:sz w:val="28"/>
          <w:szCs w:val="28"/>
        </w:rPr>
        <w:t>年</w:t>
      </w:r>
      <w:r>
        <w:rPr>
          <w:rFonts w:ascii="宋体" w:eastAsia="宋体" w:hAnsi="宋体" w:cs="宋体" w:hint="eastAsia"/>
          <w:bCs/>
          <w:color w:val="000000"/>
          <w:sz w:val="28"/>
          <w:szCs w:val="28"/>
        </w:rPr>
        <w:t>白银区文化体育和旅游局</w:t>
      </w:r>
      <w:r>
        <w:rPr>
          <w:rFonts w:ascii="宋体" w:eastAsia="宋体" w:hAnsi="宋体" w:cs="宋体" w:hint="eastAsia"/>
          <w:bCs/>
          <w:color w:val="000000"/>
          <w:sz w:val="28"/>
          <w:szCs w:val="28"/>
        </w:rPr>
        <w:t>事业规划与目标：</w:t>
      </w:r>
    </w:p>
    <w:p w:rsidR="006452FE" w:rsidRDefault="00A15A9D">
      <w:pPr>
        <w:ind w:firstLineChars="200" w:firstLine="560"/>
        <w:rPr>
          <w:rFonts w:ascii="宋体" w:eastAsia="宋体" w:hAnsi="宋体" w:cs="宋体"/>
          <w:bCs/>
          <w:color w:val="000000"/>
          <w:sz w:val="28"/>
          <w:szCs w:val="28"/>
        </w:rPr>
      </w:pPr>
      <w:r>
        <w:rPr>
          <w:rFonts w:ascii="宋体" w:eastAsia="宋体" w:hAnsi="宋体" w:cs="宋体"/>
          <w:bCs/>
          <w:color w:val="000000"/>
          <w:sz w:val="28"/>
          <w:szCs w:val="28"/>
        </w:rPr>
        <w:t>（</w:t>
      </w:r>
      <w:r>
        <w:rPr>
          <w:rFonts w:ascii="宋体" w:eastAsia="宋体" w:hAnsi="宋体" w:cs="宋体" w:hint="eastAsia"/>
          <w:bCs/>
          <w:color w:val="000000"/>
          <w:sz w:val="28"/>
          <w:szCs w:val="28"/>
        </w:rPr>
        <w:t>一</w:t>
      </w:r>
      <w:r>
        <w:rPr>
          <w:rFonts w:ascii="宋体" w:eastAsia="宋体" w:hAnsi="宋体" w:cs="宋体"/>
          <w:bCs/>
          <w:color w:val="000000"/>
          <w:sz w:val="28"/>
          <w:szCs w:val="28"/>
        </w:rPr>
        <w:t>）丰富群众文化生活，构建文化活动长效机制</w:t>
      </w:r>
    </w:p>
    <w:p w:rsidR="006452FE" w:rsidRDefault="00A15A9D">
      <w:pPr>
        <w:ind w:firstLineChars="200" w:firstLine="560"/>
        <w:rPr>
          <w:rFonts w:ascii="宋体" w:eastAsia="宋体" w:hAnsi="宋体" w:cs="宋体"/>
          <w:bCs/>
          <w:color w:val="000000"/>
          <w:sz w:val="28"/>
          <w:szCs w:val="28"/>
        </w:rPr>
      </w:pPr>
      <w:r>
        <w:rPr>
          <w:rFonts w:ascii="宋体" w:eastAsia="宋体" w:hAnsi="宋体" w:cs="宋体"/>
          <w:bCs/>
          <w:color w:val="000000"/>
          <w:sz w:val="28"/>
          <w:szCs w:val="28"/>
        </w:rPr>
        <w:t>大力开展主题鲜明、内容丰富、形式多样的群众性节日文化主题活动，实施多项举措开展文化扶贫工作，培育特色鲜明、气氛浓郁的节日文化，引导全区人民群众自觉传承中华优秀文化和传统美德，为</w:t>
      </w:r>
      <w:r>
        <w:rPr>
          <w:rFonts w:ascii="宋体" w:eastAsia="宋体" w:hAnsi="宋体" w:cs="宋体"/>
          <w:bCs/>
          <w:color w:val="000000"/>
          <w:sz w:val="28"/>
          <w:szCs w:val="28"/>
        </w:rPr>
        <w:t>“</w:t>
      </w:r>
      <w:r>
        <w:rPr>
          <w:rFonts w:ascii="宋体" w:eastAsia="宋体" w:hAnsi="宋体" w:cs="宋体"/>
          <w:bCs/>
          <w:color w:val="000000"/>
          <w:sz w:val="28"/>
          <w:szCs w:val="28"/>
        </w:rPr>
        <w:t>三城同创</w:t>
      </w:r>
      <w:r>
        <w:rPr>
          <w:rFonts w:ascii="宋体" w:eastAsia="宋体" w:hAnsi="宋体" w:cs="宋体"/>
          <w:bCs/>
          <w:color w:val="000000"/>
          <w:sz w:val="28"/>
          <w:szCs w:val="28"/>
        </w:rPr>
        <w:t>”</w:t>
      </w:r>
      <w:r>
        <w:rPr>
          <w:rFonts w:ascii="宋体" w:eastAsia="宋体" w:hAnsi="宋体" w:cs="宋体"/>
          <w:bCs/>
          <w:color w:val="000000"/>
          <w:sz w:val="28"/>
          <w:szCs w:val="28"/>
        </w:rPr>
        <w:t>、</w:t>
      </w:r>
      <w:r>
        <w:rPr>
          <w:rFonts w:ascii="宋体" w:eastAsia="宋体" w:hAnsi="宋体" w:cs="宋体"/>
          <w:bCs/>
          <w:color w:val="000000"/>
          <w:sz w:val="28"/>
          <w:szCs w:val="28"/>
        </w:rPr>
        <w:t>巩固提升</w:t>
      </w:r>
      <w:r>
        <w:rPr>
          <w:rFonts w:ascii="宋体" w:eastAsia="宋体" w:hAnsi="宋体" w:cs="宋体"/>
          <w:bCs/>
          <w:color w:val="000000"/>
          <w:sz w:val="28"/>
          <w:szCs w:val="28"/>
        </w:rPr>
        <w:t>国家公共文化服务体系示范区营造良好的文化氛围，锻造文化工作者和文艺爱好者创新的、协调的、绿色的、开放的、灵动的、共享的艺术素质，夯实全区文化大发展大繁荣的建设步伐，营造欢快、祥和的节日文化氛围。</w:t>
      </w:r>
    </w:p>
    <w:p w:rsidR="006452FE" w:rsidRDefault="00A15A9D">
      <w:pPr>
        <w:ind w:firstLineChars="200" w:firstLine="560"/>
        <w:rPr>
          <w:rFonts w:ascii="宋体" w:eastAsia="宋体" w:hAnsi="宋体" w:cs="宋体"/>
          <w:bCs/>
          <w:color w:val="000000"/>
          <w:sz w:val="28"/>
          <w:szCs w:val="28"/>
        </w:rPr>
      </w:pPr>
      <w:r>
        <w:rPr>
          <w:rFonts w:ascii="宋体" w:eastAsia="宋体" w:hAnsi="宋体" w:cs="宋体"/>
          <w:bCs/>
          <w:color w:val="000000"/>
          <w:sz w:val="28"/>
          <w:szCs w:val="28"/>
        </w:rPr>
        <w:t>大力开展群众性文艺展演。</w:t>
      </w:r>
      <w:r>
        <w:rPr>
          <w:rFonts w:ascii="宋体" w:eastAsia="宋体" w:hAnsi="宋体" w:cs="宋体"/>
          <w:bCs/>
          <w:color w:val="000000"/>
          <w:sz w:val="28"/>
          <w:szCs w:val="28"/>
        </w:rPr>
        <w:t>利用传统节庆、纪念日等举办大型演出、展览、民俗活动等不少于</w:t>
      </w:r>
      <w:r>
        <w:rPr>
          <w:rFonts w:ascii="宋体" w:eastAsia="宋体" w:hAnsi="宋体" w:cs="宋体"/>
          <w:bCs/>
          <w:color w:val="000000"/>
          <w:sz w:val="28"/>
          <w:szCs w:val="28"/>
        </w:rPr>
        <w:t>10</w:t>
      </w:r>
      <w:r>
        <w:rPr>
          <w:rFonts w:ascii="宋体" w:eastAsia="宋体" w:hAnsi="宋体" w:cs="宋体"/>
          <w:bCs/>
          <w:color w:val="000000"/>
          <w:sz w:val="28"/>
          <w:szCs w:val="28"/>
        </w:rPr>
        <w:t>场次，组织乡镇（协会）以上全民健身活动和体育比赛不少于</w:t>
      </w:r>
      <w:r>
        <w:rPr>
          <w:rFonts w:ascii="宋体" w:eastAsia="宋体" w:hAnsi="宋体" w:cs="宋体"/>
          <w:bCs/>
          <w:color w:val="000000"/>
          <w:sz w:val="28"/>
          <w:szCs w:val="28"/>
        </w:rPr>
        <w:t>20</w:t>
      </w:r>
      <w:r>
        <w:rPr>
          <w:rFonts w:ascii="宋体" w:eastAsia="宋体" w:hAnsi="宋体" w:cs="宋体"/>
          <w:bCs/>
          <w:color w:val="000000"/>
          <w:sz w:val="28"/>
          <w:szCs w:val="28"/>
        </w:rPr>
        <w:t>场次，开展各类送文化下基层活动不少于</w:t>
      </w:r>
      <w:r>
        <w:rPr>
          <w:rFonts w:ascii="宋体" w:eastAsia="宋体" w:hAnsi="宋体" w:cs="宋体"/>
          <w:bCs/>
          <w:color w:val="000000"/>
          <w:sz w:val="28"/>
          <w:szCs w:val="28"/>
        </w:rPr>
        <w:t>40</w:t>
      </w:r>
      <w:r>
        <w:rPr>
          <w:rFonts w:ascii="宋体" w:eastAsia="宋体" w:hAnsi="宋体" w:cs="宋体"/>
          <w:bCs/>
          <w:color w:val="000000"/>
          <w:sz w:val="28"/>
          <w:szCs w:val="28"/>
        </w:rPr>
        <w:t>场次；拓宽公共文化演出产品供给渠道，争取全年为群众购买文化演出服务</w:t>
      </w:r>
      <w:r>
        <w:rPr>
          <w:rFonts w:ascii="宋体" w:eastAsia="宋体" w:hAnsi="宋体" w:cs="宋体"/>
          <w:bCs/>
          <w:color w:val="000000"/>
          <w:sz w:val="28"/>
          <w:szCs w:val="28"/>
        </w:rPr>
        <w:t>24</w:t>
      </w:r>
      <w:r>
        <w:rPr>
          <w:rFonts w:ascii="宋体" w:eastAsia="宋体" w:hAnsi="宋体" w:cs="宋体"/>
          <w:bCs/>
          <w:color w:val="000000"/>
          <w:sz w:val="28"/>
          <w:szCs w:val="28"/>
        </w:rPr>
        <w:t>场。免费开放文化中心公共空间设施场地，开展舞蹈、声乐、戏剧、曲</w:t>
      </w:r>
      <w:r>
        <w:rPr>
          <w:rFonts w:ascii="宋体" w:eastAsia="宋体" w:hAnsi="宋体" w:cs="宋体"/>
          <w:bCs/>
          <w:color w:val="000000"/>
          <w:sz w:val="28"/>
          <w:szCs w:val="28"/>
        </w:rPr>
        <w:t>艺、美术、书法等艺术专业普及型辅导培训。</w:t>
      </w:r>
    </w:p>
    <w:p w:rsidR="006452FE" w:rsidRDefault="00A15A9D">
      <w:pPr>
        <w:ind w:firstLineChars="200" w:firstLine="560"/>
        <w:rPr>
          <w:rFonts w:ascii="宋体" w:eastAsia="宋体" w:hAnsi="宋体" w:cs="宋体"/>
          <w:bCs/>
          <w:color w:val="000000"/>
          <w:sz w:val="28"/>
          <w:szCs w:val="28"/>
        </w:rPr>
      </w:pPr>
      <w:r>
        <w:rPr>
          <w:rFonts w:ascii="宋体" w:eastAsia="宋体" w:hAnsi="宋体" w:cs="宋体" w:hint="eastAsia"/>
          <w:bCs/>
          <w:color w:val="000000"/>
          <w:sz w:val="28"/>
          <w:szCs w:val="28"/>
        </w:rPr>
        <w:t>（二）</w:t>
      </w:r>
      <w:r>
        <w:rPr>
          <w:rFonts w:ascii="宋体" w:eastAsia="宋体" w:hAnsi="宋体" w:cs="宋体"/>
          <w:bCs/>
          <w:color w:val="000000"/>
          <w:sz w:val="28"/>
          <w:szCs w:val="28"/>
        </w:rPr>
        <w:t>认真落实免费开放政策及相关惠民活动。（</w:t>
      </w:r>
      <w:r>
        <w:rPr>
          <w:rFonts w:ascii="宋体" w:eastAsia="宋体" w:hAnsi="宋体" w:cs="宋体"/>
          <w:bCs/>
          <w:color w:val="000000"/>
          <w:sz w:val="28"/>
          <w:szCs w:val="28"/>
        </w:rPr>
        <w:t>1</w:t>
      </w:r>
      <w:r>
        <w:rPr>
          <w:rFonts w:ascii="宋体" w:eastAsia="宋体" w:hAnsi="宋体" w:cs="宋体"/>
          <w:bCs/>
          <w:color w:val="000000"/>
          <w:sz w:val="28"/>
          <w:szCs w:val="28"/>
        </w:rPr>
        <w:t>）免费开放</w:t>
      </w:r>
      <w:r>
        <w:rPr>
          <w:rFonts w:ascii="宋体" w:eastAsia="宋体" w:hAnsi="宋体" w:cs="宋体"/>
          <w:bCs/>
          <w:color w:val="000000"/>
          <w:sz w:val="28"/>
          <w:szCs w:val="28"/>
        </w:rPr>
        <w:t>全民健身广场</w:t>
      </w:r>
      <w:r>
        <w:rPr>
          <w:rFonts w:ascii="宋体" w:eastAsia="宋体" w:hAnsi="宋体" w:cs="宋体" w:hint="eastAsia"/>
          <w:bCs/>
          <w:color w:val="000000"/>
          <w:sz w:val="28"/>
          <w:szCs w:val="28"/>
        </w:rPr>
        <w:t>民俗文化博物馆，</w:t>
      </w:r>
      <w:r>
        <w:rPr>
          <w:rFonts w:ascii="宋体" w:eastAsia="宋体" w:hAnsi="宋体" w:cs="宋体"/>
          <w:bCs/>
          <w:color w:val="000000"/>
          <w:sz w:val="28"/>
          <w:szCs w:val="28"/>
        </w:rPr>
        <w:t>成立机构，申请上级专项资金支持，逐年收购民间文物，增加馆藏文物的数量和品质；</w:t>
      </w:r>
      <w:r>
        <w:rPr>
          <w:rFonts w:ascii="宋体" w:eastAsia="宋体" w:hAnsi="宋体" w:cs="宋体"/>
          <w:bCs/>
          <w:color w:val="000000"/>
          <w:sz w:val="28"/>
          <w:szCs w:val="28"/>
        </w:rPr>
        <w:t>（</w:t>
      </w:r>
      <w:r>
        <w:rPr>
          <w:rFonts w:ascii="宋体" w:eastAsia="宋体" w:hAnsi="宋体" w:cs="宋体"/>
          <w:bCs/>
          <w:color w:val="000000"/>
          <w:sz w:val="28"/>
          <w:szCs w:val="28"/>
        </w:rPr>
        <w:t>2</w:t>
      </w:r>
      <w:r>
        <w:rPr>
          <w:rFonts w:ascii="宋体" w:eastAsia="宋体" w:hAnsi="宋体" w:cs="宋体"/>
          <w:bCs/>
          <w:color w:val="000000"/>
          <w:sz w:val="28"/>
          <w:szCs w:val="28"/>
        </w:rPr>
        <w:t>）开展民间文化艺术节、文艺作品及文艺团队、</w:t>
      </w:r>
      <w:r>
        <w:rPr>
          <w:rFonts w:ascii="宋体" w:eastAsia="宋体" w:hAnsi="宋体" w:cs="宋体"/>
          <w:bCs/>
          <w:color w:val="000000"/>
          <w:sz w:val="28"/>
          <w:szCs w:val="28"/>
        </w:rPr>
        <w:t>“</w:t>
      </w:r>
      <w:r>
        <w:rPr>
          <w:rFonts w:ascii="宋体" w:eastAsia="宋体" w:hAnsi="宋体" w:cs="宋体"/>
          <w:bCs/>
          <w:color w:val="000000"/>
          <w:sz w:val="28"/>
          <w:szCs w:val="28"/>
        </w:rPr>
        <w:t>我们的节日</w:t>
      </w:r>
      <w:r>
        <w:rPr>
          <w:rFonts w:ascii="宋体" w:eastAsia="宋体" w:hAnsi="宋体" w:cs="宋体"/>
          <w:bCs/>
          <w:color w:val="000000"/>
          <w:sz w:val="28"/>
          <w:szCs w:val="28"/>
        </w:rPr>
        <w:t>”</w:t>
      </w:r>
      <w:r>
        <w:rPr>
          <w:rFonts w:ascii="宋体" w:eastAsia="宋体" w:hAnsi="宋体" w:cs="宋体"/>
          <w:bCs/>
          <w:color w:val="000000"/>
          <w:sz w:val="28"/>
          <w:szCs w:val="28"/>
        </w:rPr>
        <w:t>、文物工作、文化人才等文化艺术工作；（</w:t>
      </w:r>
      <w:r>
        <w:rPr>
          <w:rFonts w:ascii="宋体" w:eastAsia="宋体" w:hAnsi="宋体" w:cs="宋体"/>
          <w:bCs/>
          <w:color w:val="000000"/>
          <w:sz w:val="28"/>
          <w:szCs w:val="28"/>
        </w:rPr>
        <w:t>3</w:t>
      </w:r>
      <w:r>
        <w:rPr>
          <w:rFonts w:ascii="宋体" w:eastAsia="宋体" w:hAnsi="宋体" w:cs="宋体"/>
          <w:bCs/>
          <w:color w:val="000000"/>
          <w:sz w:val="28"/>
          <w:szCs w:val="28"/>
        </w:rPr>
        <w:t>）开展</w:t>
      </w:r>
      <w:r>
        <w:rPr>
          <w:rFonts w:ascii="宋体" w:eastAsia="宋体" w:hAnsi="宋体" w:cs="宋体"/>
          <w:bCs/>
          <w:color w:val="000000"/>
          <w:sz w:val="28"/>
          <w:szCs w:val="28"/>
        </w:rPr>
        <w:t>“</w:t>
      </w:r>
      <w:r>
        <w:rPr>
          <w:rFonts w:ascii="宋体" w:eastAsia="宋体" w:hAnsi="宋体" w:cs="宋体"/>
          <w:bCs/>
          <w:color w:val="000000"/>
          <w:sz w:val="28"/>
          <w:szCs w:val="28"/>
        </w:rPr>
        <w:t>关爱成长</w:t>
      </w:r>
      <w:r>
        <w:rPr>
          <w:rFonts w:ascii="宋体" w:eastAsia="宋体" w:hAnsi="宋体" w:cs="宋体"/>
          <w:bCs/>
          <w:color w:val="000000"/>
          <w:sz w:val="28"/>
          <w:szCs w:val="28"/>
        </w:rPr>
        <w:t>、</w:t>
      </w:r>
      <w:r>
        <w:rPr>
          <w:rFonts w:ascii="宋体" w:eastAsia="宋体" w:hAnsi="宋体" w:cs="宋体"/>
          <w:bCs/>
          <w:color w:val="000000"/>
          <w:sz w:val="28"/>
          <w:szCs w:val="28"/>
        </w:rPr>
        <w:t>快乐生活</w:t>
      </w:r>
      <w:r>
        <w:rPr>
          <w:rFonts w:ascii="宋体" w:eastAsia="宋体" w:hAnsi="宋体" w:cs="宋体"/>
          <w:bCs/>
          <w:color w:val="000000"/>
          <w:sz w:val="28"/>
          <w:szCs w:val="28"/>
        </w:rPr>
        <w:t>”</w:t>
      </w:r>
      <w:r>
        <w:rPr>
          <w:rFonts w:ascii="宋体" w:eastAsia="宋体" w:hAnsi="宋体" w:cs="宋体"/>
          <w:bCs/>
          <w:color w:val="000000"/>
          <w:sz w:val="28"/>
          <w:szCs w:val="28"/>
        </w:rPr>
        <w:t>、</w:t>
      </w:r>
      <w:r>
        <w:rPr>
          <w:rFonts w:ascii="宋体" w:eastAsia="宋体" w:hAnsi="宋体" w:cs="宋体"/>
          <w:bCs/>
          <w:color w:val="000000"/>
          <w:sz w:val="28"/>
          <w:szCs w:val="28"/>
        </w:rPr>
        <w:t>“</w:t>
      </w:r>
      <w:r>
        <w:rPr>
          <w:rFonts w:ascii="宋体" w:eastAsia="宋体" w:hAnsi="宋体" w:cs="宋体"/>
          <w:bCs/>
          <w:color w:val="000000"/>
          <w:sz w:val="28"/>
          <w:szCs w:val="28"/>
        </w:rPr>
        <w:t>文化惠民</w:t>
      </w:r>
      <w:r>
        <w:rPr>
          <w:rFonts w:ascii="宋体" w:eastAsia="宋体" w:hAnsi="宋体" w:cs="宋体"/>
          <w:bCs/>
          <w:color w:val="000000"/>
          <w:sz w:val="28"/>
          <w:szCs w:val="28"/>
        </w:rPr>
        <w:t>、</w:t>
      </w:r>
      <w:r>
        <w:rPr>
          <w:rFonts w:ascii="宋体" w:eastAsia="宋体" w:hAnsi="宋体" w:cs="宋体"/>
          <w:bCs/>
          <w:color w:val="000000"/>
          <w:sz w:val="28"/>
          <w:szCs w:val="28"/>
        </w:rPr>
        <w:t>为您服务</w:t>
      </w:r>
      <w:r>
        <w:rPr>
          <w:rFonts w:ascii="宋体" w:eastAsia="宋体" w:hAnsi="宋体" w:cs="宋体"/>
          <w:bCs/>
          <w:color w:val="000000"/>
          <w:sz w:val="28"/>
          <w:szCs w:val="28"/>
        </w:rPr>
        <w:t>”</w:t>
      </w:r>
      <w:r>
        <w:rPr>
          <w:rFonts w:ascii="宋体" w:eastAsia="宋体" w:hAnsi="宋体" w:cs="宋体"/>
          <w:bCs/>
          <w:color w:val="000000"/>
          <w:sz w:val="28"/>
          <w:szCs w:val="28"/>
        </w:rPr>
        <w:t>文化惠民工程志愿服务活动；（</w:t>
      </w:r>
      <w:r>
        <w:rPr>
          <w:rFonts w:ascii="宋体" w:eastAsia="宋体" w:hAnsi="宋体" w:cs="宋体"/>
          <w:bCs/>
          <w:color w:val="000000"/>
          <w:sz w:val="28"/>
          <w:szCs w:val="28"/>
        </w:rPr>
        <w:t>4</w:t>
      </w:r>
      <w:r>
        <w:rPr>
          <w:rFonts w:ascii="宋体" w:eastAsia="宋体" w:hAnsi="宋体" w:cs="宋体"/>
          <w:bCs/>
          <w:color w:val="000000"/>
          <w:sz w:val="28"/>
          <w:szCs w:val="28"/>
        </w:rPr>
        <w:t>）举办</w:t>
      </w:r>
      <w:r>
        <w:rPr>
          <w:rFonts w:ascii="宋体" w:eastAsia="宋体" w:hAnsi="宋体" w:cs="宋体"/>
          <w:bCs/>
          <w:color w:val="000000"/>
          <w:sz w:val="28"/>
          <w:szCs w:val="28"/>
        </w:rPr>
        <w:t>202</w:t>
      </w:r>
      <w:r>
        <w:rPr>
          <w:rFonts w:ascii="宋体" w:eastAsia="宋体" w:hAnsi="宋体" w:cs="宋体" w:hint="eastAsia"/>
          <w:bCs/>
          <w:color w:val="000000"/>
          <w:sz w:val="28"/>
          <w:szCs w:val="28"/>
        </w:rPr>
        <w:t>1</w:t>
      </w:r>
      <w:r>
        <w:rPr>
          <w:rFonts w:ascii="宋体" w:eastAsia="宋体" w:hAnsi="宋体" w:cs="宋体"/>
          <w:bCs/>
          <w:color w:val="000000"/>
          <w:sz w:val="28"/>
          <w:szCs w:val="28"/>
        </w:rPr>
        <w:t>年寒暑假外</w:t>
      </w:r>
      <w:r>
        <w:rPr>
          <w:rFonts w:ascii="宋体" w:eastAsia="宋体" w:hAnsi="宋体" w:cs="宋体"/>
          <w:bCs/>
          <w:color w:val="000000"/>
          <w:sz w:val="28"/>
          <w:szCs w:val="28"/>
        </w:rPr>
        <w:lastRenderedPageBreak/>
        <w:t>来务工人员子女、未成年人公益性文化艺术培训班，以及五乡镇五街道非遗、戏曲、摄影爱好者培训班</w:t>
      </w:r>
      <w:r>
        <w:rPr>
          <w:rFonts w:ascii="宋体" w:eastAsia="宋体" w:hAnsi="宋体" w:cs="宋体"/>
          <w:bCs/>
          <w:color w:val="000000"/>
          <w:sz w:val="28"/>
          <w:szCs w:val="28"/>
        </w:rPr>
        <w:t>；（</w:t>
      </w:r>
      <w:r>
        <w:rPr>
          <w:rFonts w:ascii="宋体" w:eastAsia="宋体" w:hAnsi="宋体" w:cs="宋体"/>
          <w:bCs/>
          <w:color w:val="000000"/>
          <w:sz w:val="28"/>
          <w:szCs w:val="28"/>
        </w:rPr>
        <w:t>5</w:t>
      </w:r>
      <w:r>
        <w:rPr>
          <w:rFonts w:ascii="宋体" w:eastAsia="宋体" w:hAnsi="宋体" w:cs="宋体"/>
          <w:bCs/>
          <w:color w:val="000000"/>
          <w:sz w:val="28"/>
          <w:szCs w:val="28"/>
        </w:rPr>
        <w:t>）</w:t>
      </w:r>
      <w:r>
        <w:rPr>
          <w:rFonts w:ascii="宋体" w:eastAsia="宋体" w:hAnsi="宋体" w:cs="宋体"/>
          <w:bCs/>
          <w:color w:val="000000"/>
          <w:sz w:val="28"/>
          <w:szCs w:val="28"/>
        </w:rPr>
        <w:t>开展</w:t>
      </w:r>
      <w:r>
        <w:rPr>
          <w:rFonts w:ascii="宋体" w:eastAsia="宋体" w:hAnsi="宋体" w:cs="宋体"/>
          <w:bCs/>
          <w:color w:val="000000"/>
          <w:sz w:val="28"/>
          <w:szCs w:val="28"/>
        </w:rPr>
        <w:t>2</w:t>
      </w:r>
      <w:r>
        <w:rPr>
          <w:rFonts w:ascii="宋体" w:eastAsia="宋体" w:hAnsi="宋体" w:cs="宋体"/>
          <w:bCs/>
          <w:color w:val="000000"/>
          <w:sz w:val="28"/>
          <w:szCs w:val="28"/>
        </w:rPr>
        <w:t>02</w:t>
      </w:r>
      <w:r>
        <w:rPr>
          <w:rFonts w:ascii="宋体" w:eastAsia="宋体" w:hAnsi="宋体" w:cs="宋体" w:hint="eastAsia"/>
          <w:bCs/>
          <w:color w:val="000000"/>
          <w:sz w:val="28"/>
          <w:szCs w:val="28"/>
        </w:rPr>
        <w:t>1</w:t>
      </w:r>
      <w:r>
        <w:rPr>
          <w:rFonts w:ascii="宋体" w:eastAsia="宋体" w:hAnsi="宋体" w:cs="宋体"/>
          <w:bCs/>
          <w:color w:val="000000"/>
          <w:sz w:val="28"/>
          <w:szCs w:val="28"/>
        </w:rPr>
        <w:t>年戏曲进校园活动</w:t>
      </w:r>
      <w:r>
        <w:rPr>
          <w:rFonts w:ascii="宋体" w:eastAsia="宋体" w:hAnsi="宋体" w:cs="宋体" w:hint="eastAsia"/>
          <w:bCs/>
          <w:color w:val="000000"/>
          <w:sz w:val="28"/>
          <w:szCs w:val="28"/>
        </w:rPr>
        <w:t>10</w:t>
      </w:r>
      <w:r>
        <w:rPr>
          <w:rFonts w:ascii="宋体" w:eastAsia="宋体" w:hAnsi="宋体" w:cs="宋体"/>
          <w:bCs/>
          <w:color w:val="000000"/>
          <w:sz w:val="28"/>
          <w:szCs w:val="28"/>
        </w:rPr>
        <w:t>场次，书画进校园</w:t>
      </w:r>
      <w:r>
        <w:rPr>
          <w:rFonts w:ascii="宋体" w:eastAsia="宋体" w:hAnsi="宋体" w:cs="宋体" w:hint="eastAsia"/>
          <w:bCs/>
          <w:color w:val="000000"/>
          <w:sz w:val="28"/>
          <w:szCs w:val="28"/>
        </w:rPr>
        <w:t>2</w:t>
      </w:r>
      <w:r>
        <w:rPr>
          <w:rFonts w:ascii="宋体" w:eastAsia="宋体" w:hAnsi="宋体" w:cs="宋体"/>
          <w:bCs/>
          <w:color w:val="000000"/>
          <w:sz w:val="28"/>
          <w:szCs w:val="28"/>
        </w:rPr>
        <w:t>场次，非遗进校园专题讲座</w:t>
      </w:r>
      <w:r>
        <w:rPr>
          <w:rFonts w:ascii="宋体" w:eastAsia="宋体" w:hAnsi="宋体" w:cs="宋体" w:hint="eastAsia"/>
          <w:bCs/>
          <w:color w:val="000000"/>
          <w:sz w:val="28"/>
          <w:szCs w:val="28"/>
        </w:rPr>
        <w:t>2</w:t>
      </w:r>
      <w:r>
        <w:rPr>
          <w:rFonts w:ascii="宋体" w:eastAsia="宋体" w:hAnsi="宋体" w:cs="宋体"/>
          <w:bCs/>
          <w:color w:val="000000"/>
          <w:sz w:val="28"/>
          <w:szCs w:val="28"/>
        </w:rPr>
        <w:t>课时；（</w:t>
      </w:r>
      <w:r>
        <w:rPr>
          <w:rFonts w:ascii="宋体" w:eastAsia="宋体" w:hAnsi="宋体" w:cs="宋体"/>
          <w:bCs/>
          <w:color w:val="000000"/>
          <w:sz w:val="28"/>
          <w:szCs w:val="28"/>
        </w:rPr>
        <w:t>6</w:t>
      </w:r>
      <w:r>
        <w:rPr>
          <w:rFonts w:ascii="宋体" w:eastAsia="宋体" w:hAnsi="宋体" w:cs="宋体"/>
          <w:bCs/>
          <w:color w:val="000000"/>
          <w:sz w:val="28"/>
          <w:szCs w:val="28"/>
        </w:rPr>
        <w:t>）继续做好少儿图书馆和文化馆总分馆制建设。</w:t>
      </w:r>
    </w:p>
    <w:p w:rsidR="006452FE" w:rsidRDefault="00A15A9D">
      <w:pPr>
        <w:ind w:firstLineChars="200" w:firstLine="560"/>
        <w:rPr>
          <w:rFonts w:ascii="宋体" w:eastAsia="宋体" w:hAnsi="宋体" w:cs="宋体"/>
          <w:bCs/>
          <w:color w:val="000000"/>
          <w:sz w:val="28"/>
          <w:szCs w:val="28"/>
        </w:rPr>
      </w:pPr>
      <w:r>
        <w:rPr>
          <w:rFonts w:ascii="宋体" w:eastAsia="宋体" w:hAnsi="宋体" w:cs="宋体" w:hint="eastAsia"/>
          <w:bCs/>
          <w:color w:val="000000"/>
          <w:sz w:val="28"/>
          <w:szCs w:val="28"/>
        </w:rPr>
        <w:t>（三）</w:t>
      </w:r>
      <w:r>
        <w:rPr>
          <w:rFonts w:ascii="宋体" w:eastAsia="宋体" w:hAnsi="宋体" w:cs="宋体"/>
          <w:bCs/>
          <w:color w:val="000000"/>
          <w:sz w:val="28"/>
          <w:szCs w:val="28"/>
        </w:rPr>
        <w:t>抓好群众体育活动、不断完善基层体育基础设施和竞技体育人才培养。</w:t>
      </w:r>
      <w:r>
        <w:rPr>
          <w:rFonts w:ascii="宋体" w:eastAsia="宋体" w:hAnsi="宋体" w:cs="宋体"/>
          <w:bCs/>
          <w:color w:val="000000"/>
          <w:sz w:val="28"/>
          <w:szCs w:val="28"/>
        </w:rPr>
        <w:t>抓好群众体育活动</w:t>
      </w:r>
      <w:r>
        <w:rPr>
          <w:rFonts w:ascii="宋体" w:eastAsia="宋体" w:hAnsi="宋体" w:cs="宋体"/>
          <w:bCs/>
          <w:color w:val="000000"/>
          <w:sz w:val="28"/>
          <w:szCs w:val="28"/>
        </w:rPr>
        <w:t>方面</w:t>
      </w:r>
      <w:r>
        <w:rPr>
          <w:rFonts w:ascii="宋体" w:eastAsia="宋体" w:hAnsi="宋体" w:cs="宋体"/>
          <w:bCs/>
          <w:color w:val="000000"/>
          <w:sz w:val="28"/>
          <w:szCs w:val="28"/>
        </w:rPr>
        <w:t>依托各类体育社团，组织开展形式多样、内容丰富、特色鲜明的群众体育健身活动，组织举办有规模的群众性体育健身项目展演展示活动</w:t>
      </w:r>
      <w:r>
        <w:rPr>
          <w:rFonts w:ascii="宋体" w:eastAsia="宋体" w:hAnsi="宋体" w:cs="宋体" w:hint="eastAsia"/>
          <w:bCs/>
          <w:color w:val="000000"/>
          <w:sz w:val="28"/>
          <w:szCs w:val="28"/>
        </w:rPr>
        <w:t>3</w:t>
      </w:r>
      <w:r>
        <w:rPr>
          <w:rFonts w:ascii="宋体" w:eastAsia="宋体" w:hAnsi="宋体" w:cs="宋体"/>
          <w:bCs/>
          <w:color w:val="000000"/>
          <w:sz w:val="28"/>
          <w:szCs w:val="28"/>
        </w:rPr>
        <w:t>场次，举办各类体育比赛</w:t>
      </w:r>
      <w:r>
        <w:rPr>
          <w:rFonts w:ascii="宋体" w:eastAsia="宋体" w:hAnsi="宋体" w:cs="宋体" w:hint="eastAsia"/>
          <w:bCs/>
          <w:color w:val="000000"/>
          <w:sz w:val="28"/>
          <w:szCs w:val="28"/>
        </w:rPr>
        <w:t>4</w:t>
      </w:r>
      <w:r>
        <w:rPr>
          <w:rFonts w:ascii="宋体" w:eastAsia="宋体" w:hAnsi="宋体" w:cs="宋体"/>
          <w:bCs/>
          <w:color w:val="000000"/>
          <w:sz w:val="28"/>
          <w:szCs w:val="28"/>
        </w:rPr>
        <w:t>场次。加大城乡健身公园、文体广场、乡镇文体站、各健身站点等基层公共体育设施配备力度。争取到</w:t>
      </w:r>
      <w:r>
        <w:rPr>
          <w:rFonts w:ascii="宋体" w:eastAsia="宋体" w:hAnsi="宋体" w:cs="宋体"/>
          <w:bCs/>
          <w:color w:val="000000"/>
          <w:sz w:val="28"/>
          <w:szCs w:val="28"/>
        </w:rPr>
        <w:t>202</w:t>
      </w:r>
      <w:r>
        <w:rPr>
          <w:rFonts w:ascii="宋体" w:eastAsia="宋体" w:hAnsi="宋体" w:cs="宋体" w:hint="eastAsia"/>
          <w:bCs/>
          <w:color w:val="000000"/>
          <w:sz w:val="28"/>
          <w:szCs w:val="28"/>
        </w:rPr>
        <w:t>1</w:t>
      </w:r>
      <w:r>
        <w:rPr>
          <w:rFonts w:ascii="宋体" w:eastAsia="宋体" w:hAnsi="宋体" w:cs="宋体"/>
          <w:bCs/>
          <w:color w:val="000000"/>
          <w:sz w:val="28"/>
          <w:szCs w:val="28"/>
        </w:rPr>
        <w:t>年全区人均体育场地面积达到</w:t>
      </w:r>
      <w:r>
        <w:rPr>
          <w:rFonts w:ascii="宋体" w:eastAsia="宋体" w:hAnsi="宋体" w:cs="宋体"/>
          <w:bCs/>
          <w:color w:val="000000"/>
          <w:sz w:val="28"/>
          <w:szCs w:val="28"/>
        </w:rPr>
        <w:t>2.0</w:t>
      </w:r>
      <w:r>
        <w:rPr>
          <w:rFonts w:ascii="宋体" w:eastAsia="宋体" w:hAnsi="宋体" w:cs="宋体"/>
          <w:bCs/>
          <w:color w:val="000000"/>
          <w:sz w:val="28"/>
          <w:szCs w:val="28"/>
        </w:rPr>
        <w:t>平方米。将体育后备人才培养工作纳入学校发展规划和年度工作目标。</w:t>
      </w:r>
    </w:p>
    <w:p w:rsidR="006452FE" w:rsidRDefault="00A15A9D">
      <w:pPr>
        <w:ind w:firstLineChars="200" w:firstLine="560"/>
        <w:rPr>
          <w:rFonts w:ascii="宋体" w:eastAsia="宋体" w:hAnsi="宋体" w:cs="宋体"/>
          <w:bCs/>
          <w:color w:val="000000"/>
          <w:sz w:val="28"/>
          <w:szCs w:val="28"/>
        </w:rPr>
      </w:pPr>
      <w:r>
        <w:rPr>
          <w:rFonts w:ascii="宋体" w:eastAsia="宋体" w:hAnsi="宋体" w:cs="宋体"/>
          <w:bCs/>
          <w:color w:val="000000"/>
          <w:sz w:val="28"/>
          <w:szCs w:val="28"/>
        </w:rPr>
        <w:t>（四）狠抓工作任务落实，推动</w:t>
      </w:r>
      <w:r>
        <w:rPr>
          <w:rFonts w:ascii="宋体" w:eastAsia="宋体" w:hAnsi="宋体" w:cs="宋体" w:hint="eastAsia"/>
          <w:bCs/>
          <w:color w:val="000000"/>
          <w:sz w:val="28"/>
          <w:szCs w:val="28"/>
        </w:rPr>
        <w:t>文化体育和旅游</w:t>
      </w:r>
      <w:r>
        <w:rPr>
          <w:rFonts w:ascii="宋体" w:eastAsia="宋体" w:hAnsi="宋体" w:cs="宋体"/>
          <w:bCs/>
          <w:color w:val="000000"/>
          <w:sz w:val="28"/>
          <w:szCs w:val="28"/>
        </w:rPr>
        <w:t>产业发展</w:t>
      </w:r>
    </w:p>
    <w:p w:rsidR="006452FE" w:rsidRDefault="00A15A9D">
      <w:pPr>
        <w:ind w:firstLineChars="200" w:firstLine="560"/>
        <w:rPr>
          <w:rFonts w:ascii="宋体" w:eastAsia="宋体" w:hAnsi="宋体" w:cs="宋体"/>
          <w:bCs/>
          <w:color w:val="000000"/>
          <w:sz w:val="28"/>
          <w:szCs w:val="28"/>
        </w:rPr>
      </w:pPr>
      <w:r>
        <w:rPr>
          <w:rFonts w:ascii="宋体" w:eastAsia="宋体" w:hAnsi="宋体" w:cs="宋体"/>
          <w:bCs/>
          <w:color w:val="000000"/>
          <w:sz w:val="28"/>
          <w:szCs w:val="28"/>
        </w:rPr>
        <w:t>1.</w:t>
      </w:r>
      <w:r>
        <w:rPr>
          <w:rFonts w:ascii="宋体" w:eastAsia="宋体" w:hAnsi="宋体" w:cs="宋体" w:hint="eastAsia"/>
          <w:bCs/>
          <w:color w:val="000000"/>
          <w:sz w:val="28"/>
          <w:szCs w:val="28"/>
        </w:rPr>
        <w:t xml:space="preserve"> </w:t>
      </w:r>
      <w:r>
        <w:rPr>
          <w:rFonts w:ascii="宋体" w:eastAsia="宋体" w:hAnsi="宋体" w:cs="宋体" w:hint="eastAsia"/>
          <w:bCs/>
          <w:color w:val="000000"/>
          <w:sz w:val="28"/>
          <w:szCs w:val="28"/>
        </w:rPr>
        <w:t>继续</w:t>
      </w:r>
      <w:r>
        <w:rPr>
          <w:rFonts w:ascii="宋体" w:eastAsia="宋体" w:hAnsi="宋体" w:cs="宋体"/>
          <w:bCs/>
          <w:color w:val="000000"/>
          <w:sz w:val="28"/>
          <w:szCs w:val="28"/>
        </w:rPr>
        <w:t>实施</w:t>
      </w:r>
      <w:r>
        <w:rPr>
          <w:rFonts w:ascii="宋体" w:eastAsia="宋体" w:hAnsi="宋体" w:cs="宋体" w:hint="eastAsia"/>
          <w:bCs/>
          <w:color w:val="000000"/>
          <w:sz w:val="28"/>
          <w:szCs w:val="28"/>
        </w:rPr>
        <w:t>黄河白银云小镇</w:t>
      </w:r>
      <w:r>
        <w:rPr>
          <w:rFonts w:ascii="宋体" w:eastAsia="宋体" w:hAnsi="宋体" w:cs="宋体"/>
          <w:bCs/>
          <w:color w:val="000000"/>
          <w:sz w:val="28"/>
          <w:szCs w:val="28"/>
        </w:rPr>
        <w:t>项目。</w:t>
      </w:r>
      <w:r>
        <w:rPr>
          <w:rFonts w:ascii="宋体" w:eastAsia="宋体" w:hAnsi="宋体" w:cs="宋体" w:hint="eastAsia"/>
          <w:bCs/>
          <w:color w:val="000000"/>
          <w:sz w:val="28"/>
          <w:szCs w:val="28"/>
        </w:rPr>
        <w:t>正在实施的</w:t>
      </w:r>
      <w:r>
        <w:rPr>
          <w:rFonts w:ascii="宋体" w:eastAsia="宋体" w:hAnsi="宋体" w:cs="宋体"/>
          <w:bCs/>
          <w:color w:val="000000"/>
          <w:sz w:val="28"/>
          <w:szCs w:val="28"/>
        </w:rPr>
        <w:t>黄河</w:t>
      </w:r>
      <w:r>
        <w:rPr>
          <w:rFonts w:ascii="宋体" w:eastAsia="宋体" w:hAnsi="宋体" w:cs="宋体"/>
          <w:bCs/>
          <w:color w:val="000000"/>
          <w:sz w:val="28"/>
          <w:szCs w:val="28"/>
        </w:rPr>
        <w:t>·</w:t>
      </w:r>
      <w:r>
        <w:rPr>
          <w:rFonts w:ascii="宋体" w:eastAsia="宋体" w:hAnsi="宋体" w:cs="宋体"/>
          <w:bCs/>
          <w:color w:val="000000"/>
          <w:sz w:val="28"/>
          <w:szCs w:val="28"/>
        </w:rPr>
        <w:t>白银云小镇</w:t>
      </w:r>
      <w:r>
        <w:rPr>
          <w:rFonts w:ascii="宋体" w:eastAsia="宋体" w:hAnsi="宋体" w:cs="宋体" w:hint="eastAsia"/>
          <w:bCs/>
          <w:color w:val="000000"/>
          <w:sz w:val="28"/>
          <w:szCs w:val="28"/>
        </w:rPr>
        <w:t>项目，项目总投资</w:t>
      </w:r>
      <w:r>
        <w:rPr>
          <w:rFonts w:ascii="宋体" w:eastAsia="宋体" w:hAnsi="宋体" w:cs="宋体" w:hint="eastAsia"/>
          <w:bCs/>
          <w:color w:val="000000"/>
          <w:sz w:val="28"/>
          <w:szCs w:val="28"/>
        </w:rPr>
        <w:t>11.4</w:t>
      </w:r>
      <w:r>
        <w:rPr>
          <w:rFonts w:ascii="宋体" w:eastAsia="宋体" w:hAnsi="宋体" w:cs="宋体" w:hint="eastAsia"/>
          <w:bCs/>
          <w:color w:val="000000"/>
          <w:sz w:val="28"/>
          <w:szCs w:val="28"/>
        </w:rPr>
        <w:t>亿元，项目建设内容包括：</w:t>
      </w:r>
      <w:r>
        <w:rPr>
          <w:rFonts w:ascii="宋体" w:eastAsia="宋体" w:hAnsi="宋体" w:cs="宋体" w:hint="eastAsia"/>
          <w:bCs/>
          <w:color w:val="000000"/>
          <w:sz w:val="28"/>
          <w:szCs w:val="28"/>
        </w:rPr>
        <w:t>1.</w:t>
      </w:r>
      <w:r>
        <w:rPr>
          <w:rFonts w:ascii="宋体" w:eastAsia="宋体" w:hAnsi="宋体" w:cs="宋体"/>
          <w:bCs/>
          <w:color w:val="000000"/>
          <w:sz w:val="28"/>
          <w:szCs w:val="28"/>
        </w:rPr>
        <w:t>蒋家湾四村沿河乡村旅游道路项目（滨河路）</w:t>
      </w:r>
      <w:r>
        <w:rPr>
          <w:rFonts w:ascii="宋体" w:eastAsia="宋体" w:hAnsi="宋体" w:cs="宋体" w:hint="eastAsia"/>
          <w:bCs/>
          <w:color w:val="000000"/>
          <w:sz w:val="28"/>
          <w:szCs w:val="28"/>
        </w:rPr>
        <w:t>；</w:t>
      </w:r>
      <w:r>
        <w:rPr>
          <w:rFonts w:ascii="宋体" w:eastAsia="宋体" w:hAnsi="宋体" w:cs="宋体" w:hint="eastAsia"/>
          <w:bCs/>
          <w:color w:val="000000"/>
          <w:sz w:val="28"/>
          <w:szCs w:val="28"/>
        </w:rPr>
        <w:t>2.</w:t>
      </w:r>
      <w:r>
        <w:rPr>
          <w:rFonts w:ascii="宋体" w:eastAsia="宋体" w:hAnsi="宋体" w:cs="宋体"/>
          <w:bCs/>
          <w:color w:val="000000"/>
          <w:sz w:val="28"/>
          <w:szCs w:val="28"/>
        </w:rPr>
        <w:t>水川镇桦皮川村滨河桥头山体生态整治项目</w:t>
      </w:r>
      <w:r>
        <w:rPr>
          <w:rFonts w:ascii="宋体" w:eastAsia="宋体" w:hAnsi="宋体" w:cs="宋体" w:hint="eastAsia"/>
          <w:bCs/>
          <w:color w:val="000000"/>
          <w:sz w:val="28"/>
          <w:szCs w:val="28"/>
        </w:rPr>
        <w:t>；</w:t>
      </w:r>
      <w:r>
        <w:rPr>
          <w:rFonts w:ascii="宋体" w:eastAsia="宋体" w:hAnsi="宋体" w:cs="宋体" w:hint="eastAsia"/>
          <w:bCs/>
          <w:color w:val="000000"/>
          <w:sz w:val="28"/>
          <w:szCs w:val="28"/>
        </w:rPr>
        <w:t>3.</w:t>
      </w:r>
      <w:r>
        <w:rPr>
          <w:rFonts w:ascii="宋体" w:eastAsia="宋体" w:hAnsi="宋体" w:cs="宋体"/>
          <w:bCs/>
          <w:color w:val="000000"/>
          <w:sz w:val="28"/>
          <w:szCs w:val="28"/>
        </w:rPr>
        <w:t>白银区五柳至顾家善乡村道路（滨河大桥至二水源段）道路项目</w:t>
      </w:r>
      <w:r>
        <w:rPr>
          <w:rFonts w:ascii="宋体" w:eastAsia="宋体" w:hAnsi="宋体" w:cs="宋体" w:hint="eastAsia"/>
          <w:bCs/>
          <w:color w:val="000000"/>
          <w:sz w:val="28"/>
          <w:szCs w:val="28"/>
        </w:rPr>
        <w:t>；</w:t>
      </w:r>
      <w:r>
        <w:rPr>
          <w:rFonts w:ascii="宋体" w:eastAsia="宋体" w:hAnsi="宋体" w:cs="宋体" w:hint="eastAsia"/>
          <w:bCs/>
          <w:color w:val="000000"/>
          <w:sz w:val="28"/>
          <w:szCs w:val="28"/>
        </w:rPr>
        <w:t>4.</w:t>
      </w:r>
      <w:r>
        <w:rPr>
          <w:rFonts w:ascii="宋体" w:eastAsia="宋体" w:hAnsi="宋体" w:cs="宋体"/>
          <w:bCs/>
          <w:color w:val="000000"/>
          <w:sz w:val="28"/>
          <w:szCs w:val="28"/>
        </w:rPr>
        <w:t>白银区水川镇大坪路改建项目</w:t>
      </w:r>
      <w:r>
        <w:rPr>
          <w:rFonts w:ascii="宋体" w:eastAsia="宋体" w:hAnsi="宋体" w:cs="宋体" w:hint="eastAsia"/>
          <w:bCs/>
          <w:color w:val="000000"/>
          <w:sz w:val="28"/>
          <w:szCs w:val="28"/>
        </w:rPr>
        <w:t>；</w:t>
      </w:r>
      <w:r>
        <w:rPr>
          <w:rFonts w:ascii="宋体" w:eastAsia="宋体" w:hAnsi="宋体" w:cs="宋体" w:hint="eastAsia"/>
          <w:bCs/>
          <w:color w:val="000000"/>
          <w:sz w:val="28"/>
          <w:szCs w:val="28"/>
        </w:rPr>
        <w:t>5.</w:t>
      </w:r>
      <w:r>
        <w:rPr>
          <w:rFonts w:ascii="宋体" w:eastAsia="宋体" w:hAnsi="宋体" w:cs="宋体"/>
          <w:bCs/>
          <w:color w:val="000000"/>
          <w:sz w:val="28"/>
          <w:szCs w:val="28"/>
        </w:rPr>
        <w:t>水川镇五柳村盐沟路及两侧提升改造项目</w:t>
      </w:r>
      <w:r>
        <w:rPr>
          <w:rFonts w:ascii="宋体" w:eastAsia="宋体" w:hAnsi="宋体" w:cs="宋体" w:hint="eastAsia"/>
          <w:bCs/>
          <w:color w:val="000000"/>
          <w:sz w:val="28"/>
          <w:szCs w:val="28"/>
        </w:rPr>
        <w:t>；</w:t>
      </w:r>
      <w:r>
        <w:rPr>
          <w:rFonts w:ascii="宋体" w:eastAsia="宋体" w:hAnsi="宋体" w:cs="宋体" w:hint="eastAsia"/>
          <w:bCs/>
          <w:color w:val="000000"/>
          <w:sz w:val="28"/>
          <w:szCs w:val="28"/>
        </w:rPr>
        <w:t>6.</w:t>
      </w:r>
      <w:r>
        <w:rPr>
          <w:rFonts w:ascii="宋体" w:eastAsia="宋体" w:hAnsi="宋体" w:cs="宋体"/>
          <w:bCs/>
          <w:color w:val="000000"/>
          <w:sz w:val="28"/>
          <w:szCs w:val="28"/>
        </w:rPr>
        <w:t>污水处理站项目</w:t>
      </w:r>
      <w:r>
        <w:rPr>
          <w:rFonts w:ascii="宋体" w:eastAsia="宋体" w:hAnsi="宋体" w:cs="宋体" w:hint="eastAsia"/>
          <w:bCs/>
          <w:color w:val="000000"/>
          <w:sz w:val="28"/>
          <w:szCs w:val="28"/>
        </w:rPr>
        <w:t>；</w:t>
      </w:r>
      <w:r>
        <w:rPr>
          <w:rFonts w:ascii="宋体" w:eastAsia="宋体" w:hAnsi="宋体" w:cs="宋体" w:hint="eastAsia"/>
          <w:bCs/>
          <w:color w:val="000000"/>
          <w:sz w:val="28"/>
          <w:szCs w:val="28"/>
        </w:rPr>
        <w:t>7.</w:t>
      </w:r>
      <w:r>
        <w:rPr>
          <w:rFonts w:ascii="宋体" w:eastAsia="宋体" w:hAnsi="宋体" w:cs="宋体"/>
          <w:bCs/>
          <w:color w:val="000000"/>
          <w:sz w:val="28"/>
          <w:szCs w:val="28"/>
        </w:rPr>
        <w:t>菊花种</w:t>
      </w:r>
      <w:r>
        <w:rPr>
          <w:rFonts w:ascii="宋体" w:eastAsia="宋体" w:hAnsi="宋体" w:cs="宋体"/>
          <w:bCs/>
          <w:color w:val="000000"/>
          <w:sz w:val="28"/>
          <w:szCs w:val="28"/>
        </w:rPr>
        <w:t>植基地</w:t>
      </w:r>
      <w:r>
        <w:rPr>
          <w:rFonts w:ascii="宋体" w:eastAsia="宋体" w:hAnsi="宋体" w:cs="宋体" w:hint="eastAsia"/>
          <w:bCs/>
          <w:color w:val="000000"/>
          <w:sz w:val="28"/>
          <w:szCs w:val="28"/>
        </w:rPr>
        <w:t>；</w:t>
      </w:r>
      <w:r>
        <w:rPr>
          <w:rFonts w:ascii="宋体" w:eastAsia="宋体" w:hAnsi="宋体" w:cs="宋体" w:hint="eastAsia"/>
          <w:bCs/>
          <w:color w:val="000000"/>
          <w:sz w:val="28"/>
          <w:szCs w:val="28"/>
        </w:rPr>
        <w:t>8.</w:t>
      </w:r>
      <w:r>
        <w:rPr>
          <w:rFonts w:ascii="宋体" w:eastAsia="宋体" w:hAnsi="宋体" w:cs="宋体"/>
          <w:bCs/>
          <w:color w:val="000000"/>
          <w:sz w:val="28"/>
          <w:szCs w:val="28"/>
        </w:rPr>
        <w:t>龙山民宿项目</w:t>
      </w:r>
      <w:r>
        <w:rPr>
          <w:rFonts w:ascii="宋体" w:eastAsia="宋体" w:hAnsi="宋体" w:cs="宋体" w:hint="eastAsia"/>
          <w:bCs/>
          <w:color w:val="000000"/>
          <w:sz w:val="28"/>
          <w:szCs w:val="28"/>
        </w:rPr>
        <w:t>；</w:t>
      </w:r>
      <w:r>
        <w:rPr>
          <w:rFonts w:ascii="宋体" w:eastAsia="宋体" w:hAnsi="宋体" w:cs="宋体" w:hint="eastAsia"/>
          <w:bCs/>
          <w:color w:val="000000"/>
          <w:sz w:val="28"/>
          <w:szCs w:val="28"/>
        </w:rPr>
        <w:t>9.</w:t>
      </w:r>
      <w:r>
        <w:rPr>
          <w:rFonts w:ascii="宋体" w:eastAsia="宋体" w:hAnsi="宋体" w:cs="宋体"/>
          <w:bCs/>
          <w:color w:val="000000"/>
          <w:sz w:val="28"/>
          <w:szCs w:val="28"/>
        </w:rPr>
        <w:t>云小镇基础设施完善改造及村容村貌提升改造项目</w:t>
      </w:r>
      <w:r>
        <w:rPr>
          <w:rFonts w:ascii="宋体" w:eastAsia="宋体" w:hAnsi="宋体" w:cs="宋体" w:hint="eastAsia"/>
          <w:bCs/>
          <w:color w:val="000000"/>
          <w:sz w:val="28"/>
          <w:szCs w:val="28"/>
        </w:rPr>
        <w:t>；</w:t>
      </w:r>
      <w:r>
        <w:rPr>
          <w:rFonts w:ascii="宋体" w:eastAsia="宋体" w:hAnsi="宋体" w:cs="宋体" w:hint="eastAsia"/>
          <w:bCs/>
          <w:color w:val="000000"/>
          <w:sz w:val="28"/>
          <w:szCs w:val="28"/>
        </w:rPr>
        <w:t>10.</w:t>
      </w:r>
      <w:r>
        <w:rPr>
          <w:rFonts w:ascii="宋体" w:eastAsia="宋体" w:hAnsi="宋体" w:cs="宋体"/>
          <w:bCs/>
          <w:color w:val="000000"/>
          <w:sz w:val="28"/>
          <w:szCs w:val="28"/>
        </w:rPr>
        <w:t>水车打造项目。</w:t>
      </w:r>
      <w:r>
        <w:rPr>
          <w:rFonts w:ascii="宋体" w:eastAsia="宋体" w:hAnsi="宋体" w:cs="宋体" w:hint="eastAsia"/>
          <w:bCs/>
          <w:color w:val="000000"/>
          <w:sz w:val="28"/>
          <w:szCs w:val="28"/>
        </w:rPr>
        <w:t>目前，</w:t>
      </w:r>
      <w:r>
        <w:rPr>
          <w:rFonts w:ascii="宋体" w:eastAsia="宋体" w:hAnsi="宋体" w:cs="宋体"/>
          <w:bCs/>
          <w:color w:val="000000"/>
          <w:sz w:val="28"/>
          <w:szCs w:val="28"/>
        </w:rPr>
        <w:t>蒋家湾四村沿河乡村旅游道路项目（滨河路）</w:t>
      </w:r>
      <w:r>
        <w:rPr>
          <w:rFonts w:ascii="宋体" w:eastAsia="宋体" w:hAnsi="宋体" w:cs="宋体" w:hint="eastAsia"/>
          <w:bCs/>
          <w:color w:val="000000"/>
          <w:sz w:val="28"/>
          <w:szCs w:val="28"/>
        </w:rPr>
        <w:t>、</w:t>
      </w:r>
      <w:r>
        <w:rPr>
          <w:rFonts w:ascii="宋体" w:eastAsia="宋体" w:hAnsi="宋体" w:cs="宋体"/>
          <w:bCs/>
          <w:color w:val="000000"/>
          <w:sz w:val="28"/>
          <w:szCs w:val="28"/>
        </w:rPr>
        <w:t>水川镇桦皮川村滨河桥头山体生态整治项目</w:t>
      </w:r>
      <w:r>
        <w:rPr>
          <w:rFonts w:ascii="宋体" w:eastAsia="宋体" w:hAnsi="宋体" w:cs="宋体" w:hint="eastAsia"/>
          <w:bCs/>
          <w:color w:val="000000"/>
          <w:sz w:val="28"/>
          <w:szCs w:val="28"/>
        </w:rPr>
        <w:t>、</w:t>
      </w:r>
      <w:r>
        <w:rPr>
          <w:rFonts w:ascii="宋体" w:eastAsia="宋体" w:hAnsi="宋体" w:cs="宋体"/>
          <w:bCs/>
          <w:color w:val="000000"/>
          <w:sz w:val="28"/>
          <w:szCs w:val="28"/>
        </w:rPr>
        <w:t>白银区五柳至顾</w:t>
      </w:r>
      <w:r>
        <w:rPr>
          <w:rFonts w:ascii="宋体" w:eastAsia="宋体" w:hAnsi="宋体" w:cs="宋体"/>
          <w:bCs/>
          <w:color w:val="000000"/>
          <w:sz w:val="28"/>
          <w:szCs w:val="28"/>
        </w:rPr>
        <w:lastRenderedPageBreak/>
        <w:t>家善乡村道路（滨河大桥至二水源段）道路项目</w:t>
      </w:r>
      <w:r>
        <w:rPr>
          <w:rFonts w:ascii="宋体" w:eastAsia="宋体" w:hAnsi="宋体" w:cs="宋体" w:hint="eastAsia"/>
          <w:bCs/>
          <w:color w:val="000000"/>
          <w:sz w:val="28"/>
          <w:szCs w:val="28"/>
        </w:rPr>
        <w:t>、</w:t>
      </w:r>
      <w:r>
        <w:rPr>
          <w:rFonts w:ascii="宋体" w:eastAsia="宋体" w:hAnsi="宋体" w:cs="宋体"/>
          <w:bCs/>
          <w:color w:val="000000"/>
          <w:sz w:val="28"/>
          <w:szCs w:val="28"/>
        </w:rPr>
        <w:t>白银区水川镇大坪路改建项目</w:t>
      </w:r>
      <w:r>
        <w:rPr>
          <w:rFonts w:ascii="宋体" w:eastAsia="宋体" w:hAnsi="宋体" w:cs="宋体" w:hint="eastAsia"/>
          <w:bCs/>
          <w:color w:val="000000"/>
          <w:sz w:val="28"/>
          <w:szCs w:val="28"/>
        </w:rPr>
        <w:t>、龙山民俗、</w:t>
      </w:r>
      <w:r>
        <w:rPr>
          <w:rFonts w:ascii="宋体" w:eastAsia="宋体" w:hAnsi="宋体" w:cs="宋体"/>
          <w:bCs/>
          <w:color w:val="000000"/>
          <w:sz w:val="28"/>
          <w:szCs w:val="28"/>
        </w:rPr>
        <w:t>水川镇五柳村盐沟路及两侧提升改造项目</w:t>
      </w:r>
      <w:r>
        <w:rPr>
          <w:rFonts w:ascii="宋体" w:eastAsia="宋体" w:hAnsi="宋体" w:cs="宋体" w:hint="eastAsia"/>
          <w:bCs/>
          <w:color w:val="000000"/>
          <w:sz w:val="28"/>
          <w:szCs w:val="28"/>
        </w:rPr>
        <w:t>已开工建设。</w:t>
      </w:r>
      <w:r>
        <w:rPr>
          <w:rFonts w:ascii="宋体" w:eastAsia="宋体" w:hAnsi="宋体" w:cs="宋体" w:hint="eastAsia"/>
          <w:bCs/>
          <w:color w:val="000000"/>
          <w:sz w:val="28"/>
          <w:szCs w:val="28"/>
        </w:rPr>
        <w:t>2021</w:t>
      </w:r>
      <w:r>
        <w:rPr>
          <w:rFonts w:ascii="宋体" w:eastAsia="宋体" w:hAnsi="宋体" w:cs="宋体" w:hint="eastAsia"/>
          <w:bCs/>
          <w:color w:val="000000"/>
          <w:sz w:val="28"/>
          <w:szCs w:val="28"/>
        </w:rPr>
        <w:t>年实施</w:t>
      </w:r>
      <w:r>
        <w:rPr>
          <w:rFonts w:ascii="宋体" w:eastAsia="宋体" w:hAnsi="宋体" w:cs="宋体"/>
          <w:bCs/>
          <w:color w:val="000000"/>
          <w:sz w:val="28"/>
          <w:szCs w:val="28"/>
        </w:rPr>
        <w:t>污水处理站项目</w:t>
      </w:r>
      <w:r>
        <w:rPr>
          <w:rFonts w:ascii="宋体" w:eastAsia="宋体" w:hAnsi="宋体" w:cs="宋体" w:hint="eastAsia"/>
          <w:bCs/>
          <w:color w:val="000000"/>
          <w:sz w:val="28"/>
          <w:szCs w:val="28"/>
        </w:rPr>
        <w:t>、</w:t>
      </w:r>
      <w:r>
        <w:rPr>
          <w:rFonts w:ascii="宋体" w:eastAsia="宋体" w:hAnsi="宋体" w:cs="宋体"/>
          <w:bCs/>
          <w:color w:val="000000"/>
          <w:sz w:val="28"/>
          <w:szCs w:val="28"/>
        </w:rPr>
        <w:t>菊花种植基地</w:t>
      </w:r>
      <w:r>
        <w:rPr>
          <w:rFonts w:ascii="宋体" w:eastAsia="宋体" w:hAnsi="宋体" w:cs="宋体" w:hint="eastAsia"/>
          <w:bCs/>
          <w:color w:val="000000"/>
          <w:sz w:val="28"/>
          <w:szCs w:val="28"/>
        </w:rPr>
        <w:t>、</w:t>
      </w:r>
      <w:r>
        <w:rPr>
          <w:rFonts w:ascii="宋体" w:eastAsia="宋体" w:hAnsi="宋体" w:cs="宋体"/>
          <w:bCs/>
          <w:color w:val="000000"/>
          <w:sz w:val="28"/>
          <w:szCs w:val="28"/>
        </w:rPr>
        <w:t>云小镇基础设施完善改造及村容村貌提升改造项目</w:t>
      </w:r>
      <w:r>
        <w:rPr>
          <w:rFonts w:ascii="宋体" w:eastAsia="宋体" w:hAnsi="宋体" w:cs="宋体" w:hint="eastAsia"/>
          <w:bCs/>
          <w:color w:val="000000"/>
          <w:sz w:val="28"/>
          <w:szCs w:val="28"/>
        </w:rPr>
        <w:t>、</w:t>
      </w:r>
      <w:r>
        <w:rPr>
          <w:rFonts w:ascii="宋体" w:eastAsia="宋体" w:hAnsi="宋体" w:cs="宋体"/>
          <w:bCs/>
          <w:color w:val="000000"/>
          <w:sz w:val="28"/>
          <w:szCs w:val="28"/>
        </w:rPr>
        <w:t>水车打造项目。</w:t>
      </w:r>
    </w:p>
    <w:p w:rsidR="006452FE" w:rsidRDefault="00A15A9D">
      <w:pPr>
        <w:ind w:firstLineChars="200" w:firstLine="560"/>
        <w:rPr>
          <w:rFonts w:ascii="宋体" w:eastAsia="宋体" w:hAnsi="宋体" w:cs="宋体"/>
          <w:bCs/>
          <w:color w:val="000000"/>
          <w:sz w:val="28"/>
          <w:szCs w:val="28"/>
        </w:rPr>
      </w:pPr>
      <w:r>
        <w:rPr>
          <w:rFonts w:ascii="宋体" w:eastAsia="宋体" w:hAnsi="宋体" w:cs="宋体"/>
          <w:bCs/>
          <w:color w:val="000000"/>
          <w:sz w:val="28"/>
          <w:szCs w:val="28"/>
        </w:rPr>
        <w:t xml:space="preserve">2. </w:t>
      </w:r>
      <w:r>
        <w:rPr>
          <w:rFonts w:ascii="宋体" w:eastAsia="宋体" w:hAnsi="宋体" w:cs="宋体"/>
          <w:bCs/>
          <w:color w:val="000000"/>
          <w:sz w:val="28"/>
          <w:szCs w:val="28"/>
        </w:rPr>
        <w:t>积极推进</w:t>
      </w:r>
      <w:r>
        <w:rPr>
          <w:rFonts w:ascii="宋体" w:eastAsia="宋体" w:hAnsi="宋体" w:cs="宋体" w:hint="eastAsia"/>
          <w:bCs/>
          <w:color w:val="000000"/>
          <w:sz w:val="28"/>
          <w:szCs w:val="28"/>
        </w:rPr>
        <w:t>唐道文化旅游生态城项目</w:t>
      </w:r>
      <w:r>
        <w:rPr>
          <w:rFonts w:ascii="宋体" w:eastAsia="宋体" w:hAnsi="宋体" w:cs="宋体"/>
          <w:bCs/>
          <w:color w:val="000000"/>
          <w:sz w:val="28"/>
          <w:szCs w:val="28"/>
        </w:rPr>
        <w:t>。唐道文化旅游生态城项目</w:t>
      </w:r>
      <w:r>
        <w:rPr>
          <w:rFonts w:ascii="宋体" w:eastAsia="宋体" w:hAnsi="宋体" w:cs="宋体" w:hint="eastAsia"/>
          <w:bCs/>
          <w:color w:val="000000"/>
          <w:sz w:val="28"/>
          <w:szCs w:val="28"/>
        </w:rPr>
        <w:t>用</w:t>
      </w:r>
      <w:r>
        <w:rPr>
          <w:rFonts w:ascii="宋体" w:eastAsia="宋体" w:hAnsi="宋体" w:cs="宋体"/>
          <w:bCs/>
          <w:color w:val="000000"/>
          <w:sz w:val="28"/>
          <w:szCs w:val="28"/>
        </w:rPr>
        <w:t>地面积约</w:t>
      </w:r>
      <w:r>
        <w:rPr>
          <w:rFonts w:ascii="宋体" w:eastAsia="宋体" w:hAnsi="宋体" w:cs="宋体"/>
          <w:bCs/>
          <w:color w:val="000000"/>
          <w:sz w:val="28"/>
          <w:szCs w:val="28"/>
        </w:rPr>
        <w:t>133</w:t>
      </w:r>
      <w:r>
        <w:rPr>
          <w:rFonts w:ascii="宋体" w:eastAsia="宋体" w:hAnsi="宋体" w:cs="宋体"/>
          <w:bCs/>
          <w:color w:val="000000"/>
          <w:sz w:val="28"/>
          <w:szCs w:val="28"/>
        </w:rPr>
        <w:t>亩，唐道文化旅游生态城项目围绕银凤湖独特的景观资源，建设白银唐道文化旅游生态城综合体，引入</w:t>
      </w:r>
      <w:r>
        <w:rPr>
          <w:rFonts w:ascii="宋体" w:eastAsia="宋体" w:hAnsi="宋体" w:cs="宋体"/>
          <w:bCs/>
          <w:color w:val="000000"/>
          <w:sz w:val="28"/>
          <w:szCs w:val="28"/>
        </w:rPr>
        <w:t>“</w:t>
      </w:r>
      <w:r>
        <w:rPr>
          <w:rFonts w:ascii="宋体" w:eastAsia="宋体" w:hAnsi="宋体" w:cs="宋体"/>
          <w:bCs/>
          <w:color w:val="000000"/>
          <w:sz w:val="28"/>
          <w:szCs w:val="28"/>
        </w:rPr>
        <w:t>人文</w:t>
      </w:r>
      <w:r>
        <w:rPr>
          <w:rFonts w:ascii="宋体" w:eastAsia="宋体" w:hAnsi="宋体" w:cs="宋体"/>
          <w:bCs/>
          <w:color w:val="000000"/>
          <w:sz w:val="28"/>
          <w:szCs w:val="28"/>
        </w:rPr>
        <w:t>+</w:t>
      </w:r>
      <w:r>
        <w:rPr>
          <w:rFonts w:ascii="宋体" w:eastAsia="宋体" w:hAnsi="宋体" w:cs="宋体"/>
          <w:bCs/>
          <w:color w:val="000000"/>
          <w:sz w:val="28"/>
          <w:szCs w:val="28"/>
        </w:rPr>
        <w:t>商业</w:t>
      </w:r>
      <w:r>
        <w:rPr>
          <w:rFonts w:ascii="宋体" w:eastAsia="宋体" w:hAnsi="宋体" w:cs="宋体"/>
          <w:bCs/>
          <w:color w:val="000000"/>
          <w:sz w:val="28"/>
          <w:szCs w:val="28"/>
        </w:rPr>
        <w:t>+</w:t>
      </w:r>
      <w:r>
        <w:rPr>
          <w:rFonts w:ascii="宋体" w:eastAsia="宋体" w:hAnsi="宋体" w:cs="宋体"/>
          <w:bCs/>
          <w:color w:val="000000"/>
          <w:sz w:val="28"/>
          <w:szCs w:val="28"/>
        </w:rPr>
        <w:t>旅游</w:t>
      </w:r>
      <w:r>
        <w:rPr>
          <w:rFonts w:ascii="宋体" w:eastAsia="宋体" w:hAnsi="宋体" w:cs="宋体"/>
          <w:bCs/>
          <w:color w:val="000000"/>
          <w:sz w:val="28"/>
          <w:szCs w:val="28"/>
        </w:rPr>
        <w:t>”</w:t>
      </w:r>
      <w:r>
        <w:rPr>
          <w:rFonts w:ascii="宋体" w:eastAsia="宋体" w:hAnsi="宋体" w:cs="宋体"/>
          <w:bCs/>
          <w:color w:val="000000"/>
          <w:sz w:val="28"/>
          <w:szCs w:val="28"/>
        </w:rPr>
        <w:t>模式，将打造白银城区未来</w:t>
      </w:r>
      <w:r>
        <w:rPr>
          <w:rFonts w:ascii="宋体" w:eastAsia="宋体" w:hAnsi="宋体" w:cs="宋体"/>
          <w:bCs/>
          <w:color w:val="000000"/>
          <w:sz w:val="28"/>
          <w:szCs w:val="28"/>
        </w:rPr>
        <w:t>“</w:t>
      </w:r>
      <w:r>
        <w:rPr>
          <w:rFonts w:ascii="宋体" w:eastAsia="宋体" w:hAnsi="宋体" w:cs="宋体"/>
          <w:bCs/>
          <w:color w:val="000000"/>
          <w:sz w:val="28"/>
          <w:szCs w:val="28"/>
        </w:rPr>
        <w:t>城市之眼</w:t>
      </w:r>
      <w:r>
        <w:rPr>
          <w:rFonts w:ascii="宋体" w:eastAsia="宋体" w:hAnsi="宋体" w:cs="宋体"/>
          <w:bCs/>
          <w:color w:val="000000"/>
          <w:sz w:val="28"/>
          <w:szCs w:val="28"/>
        </w:rPr>
        <w:t>”</w:t>
      </w:r>
      <w:r>
        <w:rPr>
          <w:rFonts w:ascii="宋体" w:eastAsia="宋体" w:hAnsi="宋体" w:cs="宋体"/>
          <w:bCs/>
          <w:color w:val="000000"/>
          <w:sz w:val="28"/>
          <w:szCs w:val="28"/>
        </w:rPr>
        <w:t>。</w:t>
      </w:r>
    </w:p>
    <w:p w:rsidR="006452FE" w:rsidRDefault="00A15A9D">
      <w:pPr>
        <w:ind w:firstLineChars="200" w:firstLine="560"/>
        <w:rPr>
          <w:rFonts w:ascii="宋体" w:eastAsia="宋体" w:hAnsi="宋体" w:cs="宋体"/>
          <w:bCs/>
          <w:color w:val="000000"/>
          <w:sz w:val="28"/>
          <w:szCs w:val="28"/>
        </w:rPr>
      </w:pPr>
      <w:r>
        <w:rPr>
          <w:rFonts w:ascii="宋体" w:eastAsia="宋体" w:hAnsi="宋体" w:cs="宋体" w:hint="eastAsia"/>
          <w:bCs/>
          <w:color w:val="000000"/>
          <w:sz w:val="28"/>
          <w:szCs w:val="28"/>
        </w:rPr>
        <w:t xml:space="preserve">3. </w:t>
      </w:r>
      <w:r>
        <w:rPr>
          <w:rFonts w:ascii="宋体" w:eastAsia="宋体" w:hAnsi="宋体" w:cs="宋体"/>
          <w:bCs/>
          <w:color w:val="000000"/>
          <w:sz w:val="28"/>
          <w:szCs w:val="28"/>
        </w:rPr>
        <w:t>积极推进</w:t>
      </w:r>
      <w:r>
        <w:rPr>
          <w:rFonts w:ascii="宋体" w:eastAsia="宋体" w:hAnsi="宋体" w:cs="宋体" w:hint="eastAsia"/>
          <w:bCs/>
          <w:color w:val="000000"/>
          <w:sz w:val="28"/>
          <w:szCs w:val="28"/>
        </w:rPr>
        <w:t>足球小镇项目</w:t>
      </w:r>
      <w:r>
        <w:rPr>
          <w:rFonts w:ascii="宋体" w:eastAsia="宋体" w:hAnsi="宋体" w:cs="宋体"/>
          <w:bCs/>
          <w:color w:val="000000"/>
          <w:sz w:val="28"/>
          <w:szCs w:val="28"/>
        </w:rPr>
        <w:t>。</w:t>
      </w:r>
      <w:r>
        <w:rPr>
          <w:rFonts w:ascii="宋体" w:eastAsia="宋体" w:hAnsi="宋体" w:cs="宋体" w:hint="eastAsia"/>
          <w:bCs/>
          <w:color w:val="000000"/>
          <w:sz w:val="28"/>
          <w:szCs w:val="28"/>
        </w:rPr>
        <w:t>项目概算投资</w:t>
      </w:r>
      <w:r>
        <w:rPr>
          <w:rFonts w:ascii="宋体" w:eastAsia="宋体" w:hAnsi="宋体" w:cs="宋体" w:hint="eastAsia"/>
          <w:bCs/>
          <w:color w:val="000000"/>
          <w:sz w:val="28"/>
          <w:szCs w:val="28"/>
        </w:rPr>
        <w:t>5</w:t>
      </w:r>
      <w:r>
        <w:rPr>
          <w:rFonts w:ascii="宋体" w:eastAsia="宋体" w:hAnsi="宋体" w:cs="宋体" w:hint="eastAsia"/>
          <w:bCs/>
          <w:color w:val="000000"/>
          <w:sz w:val="28"/>
          <w:szCs w:val="28"/>
        </w:rPr>
        <w:t>亿元，建设用地</w:t>
      </w:r>
      <w:r>
        <w:rPr>
          <w:rFonts w:ascii="宋体" w:eastAsia="宋体" w:hAnsi="宋体" w:cs="宋体" w:hint="eastAsia"/>
          <w:bCs/>
          <w:color w:val="000000"/>
          <w:sz w:val="28"/>
          <w:szCs w:val="28"/>
        </w:rPr>
        <w:t>604</w:t>
      </w:r>
      <w:r>
        <w:rPr>
          <w:rFonts w:ascii="宋体" w:eastAsia="宋体" w:hAnsi="宋体" w:cs="宋体" w:hint="eastAsia"/>
          <w:bCs/>
          <w:color w:val="000000"/>
          <w:sz w:val="28"/>
          <w:szCs w:val="28"/>
        </w:rPr>
        <w:t>亩，其中，</w:t>
      </w:r>
      <w:r>
        <w:rPr>
          <w:rFonts w:ascii="宋体" w:eastAsia="宋体" w:hAnsi="宋体" w:cs="宋体" w:hint="eastAsia"/>
          <w:bCs/>
          <w:color w:val="000000"/>
          <w:sz w:val="28"/>
          <w:szCs w:val="28"/>
        </w:rPr>
        <w:t>384</w:t>
      </w:r>
      <w:r>
        <w:rPr>
          <w:rFonts w:ascii="宋体" w:eastAsia="宋体" w:hAnsi="宋体" w:cs="宋体" w:hint="eastAsia"/>
          <w:bCs/>
          <w:color w:val="000000"/>
          <w:sz w:val="28"/>
          <w:szCs w:val="28"/>
        </w:rPr>
        <w:t>亩用于建设足球场地，</w:t>
      </w:r>
      <w:r>
        <w:rPr>
          <w:rFonts w:ascii="宋体" w:eastAsia="宋体" w:hAnsi="宋体" w:cs="宋体" w:hint="eastAsia"/>
          <w:bCs/>
          <w:color w:val="000000"/>
          <w:sz w:val="28"/>
          <w:szCs w:val="28"/>
        </w:rPr>
        <w:t>220</w:t>
      </w:r>
      <w:r>
        <w:rPr>
          <w:rFonts w:ascii="宋体" w:eastAsia="宋体" w:hAnsi="宋体" w:cs="宋体" w:hint="eastAsia"/>
          <w:bCs/>
          <w:color w:val="000000"/>
          <w:sz w:val="28"/>
          <w:szCs w:val="28"/>
        </w:rPr>
        <w:t>亩用于建设足球学校。建设思路为：以高中基础教育为主，以体育艺术教育为辅，以足球培训类为特色。</w:t>
      </w:r>
    </w:p>
    <w:p w:rsidR="006452FE" w:rsidRDefault="00A15A9D">
      <w:pPr>
        <w:ind w:firstLineChars="200" w:firstLine="560"/>
        <w:rPr>
          <w:rFonts w:ascii="宋体" w:eastAsia="宋体" w:hAnsi="宋体" w:cs="宋体"/>
          <w:bCs/>
          <w:color w:val="000000"/>
          <w:sz w:val="28"/>
          <w:szCs w:val="28"/>
        </w:rPr>
      </w:pPr>
      <w:r>
        <w:rPr>
          <w:rFonts w:ascii="宋体" w:eastAsia="宋体" w:hAnsi="宋体" w:cs="宋体" w:hint="eastAsia"/>
          <w:bCs/>
          <w:color w:val="000000"/>
          <w:sz w:val="28"/>
          <w:szCs w:val="28"/>
        </w:rPr>
        <w:t>4</w:t>
      </w:r>
      <w:r>
        <w:rPr>
          <w:rFonts w:ascii="宋体" w:eastAsia="宋体" w:hAnsi="宋体" w:cs="宋体"/>
          <w:bCs/>
          <w:color w:val="000000"/>
          <w:sz w:val="28"/>
          <w:szCs w:val="28"/>
        </w:rPr>
        <w:t xml:space="preserve">. </w:t>
      </w:r>
      <w:r>
        <w:rPr>
          <w:rFonts w:ascii="宋体" w:eastAsia="宋体" w:hAnsi="宋体" w:cs="宋体"/>
          <w:bCs/>
          <w:color w:val="000000"/>
          <w:sz w:val="28"/>
          <w:szCs w:val="28"/>
        </w:rPr>
        <w:t>积极推进省级全域旅游示范区创建工作。不断改造提升花村</w:t>
      </w:r>
      <w:r>
        <w:rPr>
          <w:rFonts w:ascii="宋体" w:eastAsia="宋体" w:hAnsi="宋体" w:cs="宋体"/>
          <w:bCs/>
          <w:color w:val="000000"/>
          <w:sz w:val="28"/>
          <w:szCs w:val="28"/>
        </w:rPr>
        <w:t>•</w:t>
      </w:r>
      <w:r>
        <w:rPr>
          <w:rFonts w:ascii="宋体" w:eastAsia="宋体" w:hAnsi="宋体" w:cs="宋体"/>
          <w:bCs/>
          <w:color w:val="000000"/>
          <w:sz w:val="28"/>
          <w:szCs w:val="28"/>
        </w:rPr>
        <w:t>顾家善、古韵</w:t>
      </w:r>
      <w:r>
        <w:rPr>
          <w:rFonts w:ascii="宋体" w:eastAsia="宋体" w:hAnsi="宋体" w:cs="宋体"/>
          <w:bCs/>
          <w:color w:val="000000"/>
          <w:sz w:val="28"/>
          <w:szCs w:val="28"/>
        </w:rPr>
        <w:t>•</w:t>
      </w:r>
      <w:r>
        <w:rPr>
          <w:rFonts w:ascii="宋体" w:eastAsia="宋体" w:hAnsi="宋体" w:cs="宋体"/>
          <w:bCs/>
          <w:color w:val="000000"/>
          <w:sz w:val="28"/>
          <w:szCs w:val="28"/>
        </w:rPr>
        <w:t>大川渡、乡坊</w:t>
      </w:r>
      <w:r>
        <w:rPr>
          <w:rFonts w:ascii="宋体" w:eastAsia="宋体" w:hAnsi="宋体" w:cs="宋体"/>
          <w:bCs/>
          <w:color w:val="000000"/>
          <w:sz w:val="28"/>
          <w:szCs w:val="28"/>
        </w:rPr>
        <w:t>•</w:t>
      </w:r>
      <w:r>
        <w:rPr>
          <w:rFonts w:ascii="宋体" w:eastAsia="宋体" w:hAnsi="宋体" w:cs="宋体"/>
          <w:bCs/>
          <w:color w:val="000000"/>
          <w:sz w:val="28"/>
          <w:szCs w:val="28"/>
        </w:rPr>
        <w:t>强湾村、桃园</w:t>
      </w:r>
      <w:r>
        <w:rPr>
          <w:rFonts w:ascii="宋体" w:eastAsia="宋体" w:hAnsi="宋体" w:cs="宋体"/>
          <w:bCs/>
          <w:color w:val="000000"/>
          <w:sz w:val="28"/>
          <w:szCs w:val="28"/>
        </w:rPr>
        <w:t>•</w:t>
      </w:r>
      <w:r>
        <w:rPr>
          <w:rFonts w:ascii="宋体" w:eastAsia="宋体" w:hAnsi="宋体" w:cs="宋体"/>
          <w:bCs/>
          <w:color w:val="000000"/>
          <w:sz w:val="28"/>
          <w:szCs w:val="28"/>
        </w:rPr>
        <w:t>罗家湾、石村</w:t>
      </w:r>
      <w:r>
        <w:rPr>
          <w:rFonts w:ascii="宋体" w:eastAsia="宋体" w:hAnsi="宋体" w:cs="宋体"/>
          <w:bCs/>
          <w:color w:val="000000"/>
          <w:sz w:val="28"/>
          <w:szCs w:val="28"/>
        </w:rPr>
        <w:t>•</w:t>
      </w:r>
      <w:r>
        <w:rPr>
          <w:rFonts w:ascii="宋体" w:eastAsia="宋体" w:hAnsi="宋体" w:cs="宋体"/>
          <w:bCs/>
          <w:color w:val="000000"/>
          <w:sz w:val="28"/>
          <w:szCs w:val="28"/>
        </w:rPr>
        <w:t>萱帽塔旅游基础设施改造，以乡村旅游</w:t>
      </w:r>
      <w:r>
        <w:rPr>
          <w:rFonts w:ascii="宋体" w:eastAsia="宋体" w:hAnsi="宋体" w:cs="宋体"/>
          <w:bCs/>
          <w:color w:val="000000"/>
          <w:sz w:val="28"/>
          <w:szCs w:val="28"/>
        </w:rPr>
        <w:t>助推乡村振兴。同时，积极推进</w:t>
      </w:r>
      <w:r>
        <w:rPr>
          <w:rFonts w:ascii="宋体" w:eastAsia="宋体" w:hAnsi="宋体" w:cs="宋体"/>
          <w:bCs/>
          <w:color w:val="000000"/>
          <w:sz w:val="28"/>
          <w:szCs w:val="28"/>
        </w:rPr>
        <w:t>S103</w:t>
      </w:r>
      <w:r>
        <w:rPr>
          <w:rFonts w:ascii="宋体" w:eastAsia="宋体" w:hAnsi="宋体" w:cs="宋体"/>
          <w:bCs/>
          <w:color w:val="000000"/>
          <w:sz w:val="28"/>
          <w:szCs w:val="28"/>
        </w:rPr>
        <w:t>、中兰高铁和</w:t>
      </w:r>
      <w:r>
        <w:rPr>
          <w:rFonts w:ascii="宋体" w:eastAsia="宋体" w:hAnsi="宋体" w:cs="宋体" w:hint="eastAsia"/>
          <w:bCs/>
          <w:color w:val="000000"/>
          <w:sz w:val="28"/>
          <w:szCs w:val="28"/>
        </w:rPr>
        <w:t>银西</w:t>
      </w:r>
      <w:r>
        <w:rPr>
          <w:rFonts w:ascii="宋体" w:eastAsia="宋体" w:hAnsi="宋体" w:cs="宋体"/>
          <w:bCs/>
          <w:color w:val="000000"/>
          <w:sz w:val="28"/>
          <w:szCs w:val="28"/>
        </w:rPr>
        <w:t>通用机场建设项目，以</w:t>
      </w:r>
      <w:r>
        <w:rPr>
          <w:rFonts w:ascii="宋体" w:eastAsia="宋体" w:hAnsi="宋体" w:cs="宋体"/>
          <w:bCs/>
          <w:color w:val="000000"/>
          <w:sz w:val="28"/>
          <w:szCs w:val="28"/>
        </w:rPr>
        <w:t>项目推动旅游产业快速发展。</w:t>
      </w:r>
    </w:p>
    <w:p w:rsidR="006452FE" w:rsidRDefault="00A15A9D">
      <w:pPr>
        <w:ind w:firstLineChars="200" w:firstLine="560"/>
        <w:rPr>
          <w:rFonts w:ascii="宋体" w:eastAsia="宋体" w:hAnsi="宋体" w:cs="宋体"/>
          <w:bCs/>
          <w:color w:val="000000"/>
          <w:sz w:val="28"/>
          <w:szCs w:val="28"/>
        </w:rPr>
      </w:pPr>
      <w:r>
        <w:rPr>
          <w:rFonts w:ascii="宋体" w:eastAsia="宋体" w:hAnsi="宋体" w:cs="宋体" w:hint="eastAsia"/>
          <w:bCs/>
          <w:color w:val="000000"/>
          <w:sz w:val="28"/>
          <w:szCs w:val="28"/>
        </w:rPr>
        <w:t>5</w:t>
      </w:r>
      <w:r>
        <w:rPr>
          <w:rFonts w:ascii="宋体" w:eastAsia="宋体" w:hAnsi="宋体" w:cs="宋体"/>
          <w:bCs/>
          <w:color w:val="000000"/>
          <w:sz w:val="28"/>
          <w:szCs w:val="28"/>
        </w:rPr>
        <w:t xml:space="preserve">. </w:t>
      </w:r>
      <w:r>
        <w:rPr>
          <w:rFonts w:ascii="宋体" w:eastAsia="宋体" w:hAnsi="宋体" w:cs="宋体"/>
          <w:bCs/>
          <w:color w:val="000000"/>
          <w:sz w:val="28"/>
          <w:szCs w:val="28"/>
        </w:rPr>
        <w:t>积极</w:t>
      </w:r>
      <w:r>
        <w:rPr>
          <w:rFonts w:ascii="宋体" w:eastAsia="宋体" w:hAnsi="宋体" w:cs="宋体" w:hint="eastAsia"/>
          <w:bCs/>
          <w:color w:val="000000"/>
          <w:sz w:val="28"/>
          <w:szCs w:val="28"/>
        </w:rPr>
        <w:t>争取黄河湿地文化公园项目</w:t>
      </w:r>
      <w:r>
        <w:rPr>
          <w:rFonts w:ascii="宋体" w:eastAsia="宋体" w:hAnsi="宋体" w:cs="宋体"/>
          <w:bCs/>
          <w:color w:val="000000"/>
          <w:sz w:val="28"/>
          <w:szCs w:val="28"/>
        </w:rPr>
        <w:t>。</w:t>
      </w:r>
      <w:r>
        <w:rPr>
          <w:rFonts w:ascii="宋体" w:eastAsia="宋体" w:hAnsi="宋体" w:cs="宋体" w:hint="eastAsia"/>
          <w:bCs/>
          <w:color w:val="000000"/>
          <w:sz w:val="28"/>
          <w:szCs w:val="28"/>
        </w:rPr>
        <w:t>项目概算投资</w:t>
      </w:r>
      <w:r>
        <w:rPr>
          <w:rFonts w:ascii="宋体" w:eastAsia="宋体" w:hAnsi="宋体" w:cs="宋体" w:hint="eastAsia"/>
          <w:bCs/>
          <w:color w:val="000000"/>
          <w:sz w:val="28"/>
          <w:szCs w:val="28"/>
        </w:rPr>
        <w:t>2200</w:t>
      </w:r>
      <w:r>
        <w:rPr>
          <w:rFonts w:ascii="宋体" w:eastAsia="宋体" w:hAnsi="宋体" w:cs="宋体" w:hint="eastAsia"/>
          <w:bCs/>
          <w:color w:val="000000"/>
          <w:sz w:val="28"/>
          <w:szCs w:val="28"/>
        </w:rPr>
        <w:t>万元，</w:t>
      </w:r>
      <w:r>
        <w:rPr>
          <w:rFonts w:ascii="宋体" w:eastAsia="宋体" w:hAnsi="宋体" w:cs="宋体"/>
          <w:bCs/>
          <w:color w:val="000000"/>
          <w:sz w:val="28"/>
          <w:szCs w:val="28"/>
        </w:rPr>
        <w:t>新建占地面积</w:t>
      </w:r>
      <w:r>
        <w:rPr>
          <w:rFonts w:ascii="宋体" w:eastAsia="宋体" w:hAnsi="宋体" w:cs="宋体"/>
          <w:bCs/>
          <w:color w:val="000000"/>
          <w:sz w:val="28"/>
          <w:szCs w:val="28"/>
        </w:rPr>
        <w:t>30</w:t>
      </w:r>
      <w:r>
        <w:rPr>
          <w:rFonts w:ascii="宋体" w:eastAsia="宋体" w:hAnsi="宋体" w:cs="宋体"/>
          <w:bCs/>
          <w:color w:val="000000"/>
          <w:sz w:val="28"/>
          <w:szCs w:val="28"/>
        </w:rPr>
        <w:t>亩的儿童游乐场</w:t>
      </w:r>
      <w:r>
        <w:rPr>
          <w:rFonts w:ascii="宋体" w:eastAsia="宋体" w:hAnsi="宋体" w:cs="宋体"/>
          <w:bCs/>
          <w:color w:val="000000"/>
          <w:sz w:val="28"/>
          <w:szCs w:val="28"/>
        </w:rPr>
        <w:t>1</w:t>
      </w:r>
      <w:r>
        <w:rPr>
          <w:rFonts w:ascii="宋体" w:eastAsia="宋体" w:hAnsi="宋体" w:cs="宋体"/>
          <w:bCs/>
          <w:color w:val="000000"/>
          <w:sz w:val="28"/>
          <w:szCs w:val="28"/>
        </w:rPr>
        <w:t>处，</w:t>
      </w:r>
      <w:r>
        <w:rPr>
          <w:rFonts w:ascii="宋体" w:eastAsia="宋体" w:hAnsi="宋体" w:cs="宋体"/>
          <w:bCs/>
          <w:color w:val="000000"/>
          <w:sz w:val="28"/>
          <w:szCs w:val="28"/>
        </w:rPr>
        <w:t>1140</w:t>
      </w:r>
      <w:r>
        <w:rPr>
          <w:rFonts w:ascii="宋体" w:eastAsia="宋体" w:hAnsi="宋体" w:cs="宋体"/>
          <w:bCs/>
          <w:color w:val="000000"/>
          <w:sz w:val="28"/>
          <w:szCs w:val="28"/>
        </w:rPr>
        <w:t>㎡的主题广场</w:t>
      </w:r>
      <w:r>
        <w:rPr>
          <w:rFonts w:ascii="宋体" w:eastAsia="宋体" w:hAnsi="宋体" w:cs="宋体"/>
          <w:bCs/>
          <w:color w:val="000000"/>
          <w:sz w:val="28"/>
          <w:szCs w:val="28"/>
        </w:rPr>
        <w:t>1</w:t>
      </w:r>
      <w:r>
        <w:rPr>
          <w:rFonts w:ascii="宋体" w:eastAsia="宋体" w:hAnsi="宋体" w:cs="宋体"/>
          <w:bCs/>
          <w:color w:val="000000"/>
          <w:sz w:val="28"/>
          <w:szCs w:val="28"/>
        </w:rPr>
        <w:t>处，</w:t>
      </w:r>
      <w:r>
        <w:rPr>
          <w:rFonts w:ascii="宋体" w:eastAsia="宋体" w:hAnsi="宋体" w:cs="宋体"/>
          <w:bCs/>
          <w:color w:val="000000"/>
          <w:sz w:val="28"/>
          <w:szCs w:val="28"/>
        </w:rPr>
        <w:t>9200</w:t>
      </w:r>
      <w:r>
        <w:rPr>
          <w:rFonts w:ascii="宋体" w:eastAsia="宋体" w:hAnsi="宋体" w:cs="宋体"/>
          <w:bCs/>
          <w:color w:val="000000"/>
          <w:sz w:val="28"/>
          <w:szCs w:val="28"/>
        </w:rPr>
        <w:t>㎡的生态停车场</w:t>
      </w:r>
      <w:r>
        <w:rPr>
          <w:rFonts w:ascii="宋体" w:eastAsia="宋体" w:hAnsi="宋体" w:cs="宋体"/>
          <w:bCs/>
          <w:color w:val="000000"/>
          <w:sz w:val="28"/>
          <w:szCs w:val="28"/>
        </w:rPr>
        <w:t>1</w:t>
      </w:r>
      <w:r>
        <w:rPr>
          <w:rFonts w:ascii="宋体" w:eastAsia="宋体" w:hAnsi="宋体" w:cs="宋体"/>
          <w:bCs/>
          <w:color w:val="000000"/>
          <w:sz w:val="28"/>
          <w:szCs w:val="28"/>
        </w:rPr>
        <w:t>处，特色文化街</w:t>
      </w:r>
      <w:r>
        <w:rPr>
          <w:rFonts w:ascii="宋体" w:eastAsia="宋体" w:hAnsi="宋体" w:cs="宋体"/>
          <w:bCs/>
          <w:color w:val="000000"/>
          <w:sz w:val="28"/>
          <w:szCs w:val="28"/>
        </w:rPr>
        <w:t>6</w:t>
      </w:r>
      <w:r>
        <w:rPr>
          <w:rFonts w:ascii="宋体" w:eastAsia="宋体" w:hAnsi="宋体" w:cs="宋体"/>
          <w:bCs/>
          <w:color w:val="000000"/>
          <w:sz w:val="28"/>
          <w:szCs w:val="28"/>
        </w:rPr>
        <w:t>公里，黄河文化大道</w:t>
      </w:r>
      <w:r>
        <w:rPr>
          <w:rFonts w:ascii="宋体" w:eastAsia="宋体" w:hAnsi="宋体" w:cs="宋体"/>
          <w:bCs/>
          <w:color w:val="000000"/>
          <w:sz w:val="28"/>
          <w:szCs w:val="28"/>
        </w:rPr>
        <w:t>3.3</w:t>
      </w:r>
      <w:r>
        <w:rPr>
          <w:rFonts w:ascii="宋体" w:eastAsia="宋体" w:hAnsi="宋体" w:cs="宋体"/>
          <w:bCs/>
          <w:color w:val="000000"/>
          <w:sz w:val="28"/>
          <w:szCs w:val="28"/>
        </w:rPr>
        <w:t>公里</w:t>
      </w:r>
      <w:r>
        <w:rPr>
          <w:rFonts w:ascii="宋体" w:eastAsia="宋体" w:hAnsi="宋体" w:cs="宋体" w:hint="eastAsia"/>
          <w:bCs/>
          <w:color w:val="000000"/>
          <w:sz w:val="28"/>
          <w:szCs w:val="28"/>
        </w:rPr>
        <w:t>，</w:t>
      </w:r>
      <w:r>
        <w:rPr>
          <w:rFonts w:ascii="宋体" w:eastAsia="宋体" w:hAnsi="宋体" w:cs="宋体"/>
          <w:bCs/>
          <w:color w:val="000000"/>
          <w:sz w:val="28"/>
          <w:szCs w:val="28"/>
        </w:rPr>
        <w:t>配套绿化改造</w:t>
      </w:r>
      <w:r>
        <w:rPr>
          <w:rFonts w:ascii="宋体" w:eastAsia="宋体" w:hAnsi="宋体" w:cs="宋体"/>
          <w:bCs/>
          <w:color w:val="000000"/>
          <w:sz w:val="28"/>
          <w:szCs w:val="28"/>
        </w:rPr>
        <w:t>18000</w:t>
      </w:r>
      <w:r>
        <w:rPr>
          <w:rFonts w:ascii="宋体" w:eastAsia="宋体" w:hAnsi="宋体" w:cs="宋体"/>
          <w:bCs/>
          <w:color w:val="000000"/>
          <w:sz w:val="28"/>
          <w:szCs w:val="28"/>
        </w:rPr>
        <w:t>㎡及充电桩等附属设施。</w:t>
      </w:r>
    </w:p>
    <w:p w:rsidR="006452FE" w:rsidRDefault="00A15A9D">
      <w:pPr>
        <w:snapToGrid w:val="0"/>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二、评价说明</w:t>
      </w:r>
    </w:p>
    <w:p w:rsidR="006452FE" w:rsidRDefault="00A15A9D">
      <w:pPr>
        <w:pStyle w:val="af0"/>
        <w:numPr>
          <w:ilvl w:val="0"/>
          <w:numId w:val="2"/>
        </w:numPr>
        <w:ind w:left="993" w:firstLineChars="0"/>
        <w:outlineLvl w:val="1"/>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评价思路</w:t>
      </w:r>
    </w:p>
    <w:p w:rsidR="006452FE" w:rsidRDefault="00A15A9D">
      <w:pPr>
        <w:pStyle w:val="af0"/>
        <w:numPr>
          <w:ilvl w:val="0"/>
          <w:numId w:val="3"/>
        </w:numPr>
        <w:ind w:left="993" w:firstLineChars="0"/>
        <w:outlineLvl w:val="2"/>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评价目的</w:t>
      </w:r>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根据白银市白银区财政局预算绩效评价的相关要求，设置合理的评价指标及标准，以结果为导向，运用科学的评价方法遵循规范的评价程序，对白银区文化体育和旅游局</w:t>
      </w:r>
      <w:r>
        <w:rPr>
          <w:rFonts w:ascii="宋体" w:eastAsia="宋体" w:hAnsi="宋体" w:cs="宋体" w:hint="eastAsia"/>
          <w:color w:val="000000"/>
          <w:sz w:val="28"/>
          <w:szCs w:val="28"/>
          <w:shd w:val="clear" w:color="auto" w:fill="FFFFFF"/>
        </w:rPr>
        <w:t>所有财政支出的全过程及其履行职责的经济性、效率性、效果性和公平性进行客观、公正的综合评判。绩效评价的资金范围包括区财政安排给部门及其下属单位的所有财政性资金，资金类型主要涵盖一般公共预算。</w:t>
      </w:r>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本绩效评价衡量白银区文化体育和旅游局</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年度基本支出和项目支出的整体绩效，评价基准日为</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 xml:space="preserve">12 </w:t>
      </w:r>
      <w:r>
        <w:rPr>
          <w:rFonts w:ascii="宋体" w:eastAsia="宋体" w:hAnsi="宋体" w:cs="宋体" w:hint="eastAsia"/>
          <w:color w:val="000000"/>
          <w:sz w:val="28"/>
          <w:szCs w:val="28"/>
          <w:shd w:val="clear" w:color="auto" w:fill="FFFFFF"/>
        </w:rPr>
        <w:t>月</w:t>
      </w:r>
      <w:r>
        <w:rPr>
          <w:rFonts w:ascii="宋体" w:eastAsia="宋体" w:hAnsi="宋体" w:cs="宋体" w:hint="eastAsia"/>
          <w:color w:val="000000"/>
          <w:sz w:val="28"/>
          <w:szCs w:val="28"/>
          <w:shd w:val="clear" w:color="auto" w:fill="FFFFFF"/>
        </w:rPr>
        <w:t xml:space="preserve">31 </w:t>
      </w:r>
      <w:r>
        <w:rPr>
          <w:rFonts w:ascii="宋体" w:eastAsia="宋体" w:hAnsi="宋体" w:cs="宋体" w:hint="eastAsia"/>
          <w:color w:val="000000"/>
          <w:sz w:val="28"/>
          <w:szCs w:val="28"/>
          <w:shd w:val="clear" w:color="auto" w:fill="FFFFFF"/>
        </w:rPr>
        <w:t>日。与财政支出项目预算绩效评价相比，部门整体支出绩效评价覆盖面更广、评价层次更深，评价内容不但包括项目支出，还涉及单位的人员经费、公用经费等基本支出。本次部门整体支出绩效评价工作旨在总结绩优经验、分析存在问题，强化部门预算绩效管理意识，促进部门从整体上提升预算绩效管理工作水平，强化部门支出责任，规范资金管理行为，提高财政资金使用效益，保障部门更好地履行职责。</w:t>
      </w:r>
    </w:p>
    <w:p w:rsidR="006452FE" w:rsidRDefault="00A15A9D">
      <w:pPr>
        <w:pStyle w:val="af0"/>
        <w:numPr>
          <w:ilvl w:val="0"/>
          <w:numId w:val="3"/>
        </w:numPr>
        <w:ind w:left="993" w:firstLineChars="0"/>
        <w:outlineLvl w:val="2"/>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评价依据</w:t>
      </w:r>
    </w:p>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年度部门整体支出绩效评价主要依据</w:t>
      </w:r>
    </w:p>
    <w:tbl>
      <w:tblPr>
        <w:tblStyle w:val="ab"/>
        <w:tblW w:w="9357" w:type="dxa"/>
        <w:tblInd w:w="-318" w:type="dxa"/>
        <w:tblLayout w:type="fixed"/>
        <w:tblLook w:val="04A0"/>
      </w:tblPr>
      <w:tblGrid>
        <w:gridCol w:w="852"/>
        <w:gridCol w:w="850"/>
        <w:gridCol w:w="7655"/>
      </w:tblGrid>
      <w:tr w:rsidR="006452FE">
        <w:trPr>
          <w:trHeight w:val="567"/>
        </w:trPr>
        <w:tc>
          <w:tcPr>
            <w:tcW w:w="852"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依据</w:t>
            </w:r>
          </w:p>
        </w:tc>
        <w:tc>
          <w:tcPr>
            <w:tcW w:w="850"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编号</w:t>
            </w:r>
          </w:p>
        </w:tc>
        <w:tc>
          <w:tcPr>
            <w:tcW w:w="7655"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资料类型</w:t>
            </w:r>
          </w:p>
        </w:tc>
      </w:tr>
      <w:tr w:rsidR="006452FE">
        <w:trPr>
          <w:trHeight w:val="567"/>
        </w:trPr>
        <w:tc>
          <w:tcPr>
            <w:tcW w:w="852" w:type="dxa"/>
            <w:vMerge w:val="restart"/>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政策</w:t>
            </w:r>
          </w:p>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法规</w:t>
            </w:r>
          </w:p>
        </w:tc>
        <w:tc>
          <w:tcPr>
            <w:tcW w:w="850"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w:t>
            </w:r>
          </w:p>
        </w:tc>
        <w:tc>
          <w:tcPr>
            <w:tcW w:w="7655" w:type="dxa"/>
            <w:vAlign w:val="center"/>
          </w:tcPr>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财政支出管理绩效评价相关法律法规</w:t>
            </w:r>
          </w:p>
        </w:tc>
      </w:tr>
      <w:tr w:rsidR="006452FE">
        <w:trPr>
          <w:trHeight w:val="567"/>
        </w:trPr>
        <w:tc>
          <w:tcPr>
            <w:tcW w:w="852" w:type="dxa"/>
            <w:vMerge/>
            <w:vAlign w:val="center"/>
          </w:tcPr>
          <w:p w:rsidR="006452FE" w:rsidRDefault="006452FE">
            <w:pPr>
              <w:jc w:val="center"/>
              <w:rPr>
                <w:rFonts w:ascii="宋体" w:eastAsia="宋体" w:hAnsi="宋体" w:cs="宋体"/>
                <w:color w:val="000000"/>
                <w:sz w:val="28"/>
                <w:szCs w:val="28"/>
                <w:shd w:val="clear" w:color="auto" w:fill="FFFFFF"/>
              </w:rPr>
            </w:pPr>
          </w:p>
        </w:tc>
        <w:tc>
          <w:tcPr>
            <w:tcW w:w="850"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w:t>
            </w:r>
          </w:p>
        </w:tc>
        <w:tc>
          <w:tcPr>
            <w:tcW w:w="7655" w:type="dxa"/>
            <w:vAlign w:val="center"/>
          </w:tcPr>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财政支出管理绩效评价相关政策、通知及发文</w:t>
            </w:r>
          </w:p>
        </w:tc>
      </w:tr>
      <w:tr w:rsidR="006452FE">
        <w:trPr>
          <w:trHeight w:val="567"/>
        </w:trPr>
        <w:tc>
          <w:tcPr>
            <w:tcW w:w="852" w:type="dxa"/>
            <w:vMerge w:val="restart"/>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部门</w:t>
            </w:r>
          </w:p>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信息</w:t>
            </w:r>
          </w:p>
        </w:tc>
        <w:tc>
          <w:tcPr>
            <w:tcW w:w="850"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c>
          <w:tcPr>
            <w:tcW w:w="7655" w:type="dxa"/>
            <w:vAlign w:val="center"/>
          </w:tcPr>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白银市白银区文化体育和旅游局</w:t>
            </w:r>
            <w:r>
              <w:rPr>
                <w:rFonts w:ascii="宋体" w:eastAsia="宋体" w:hAnsi="宋体" w:cs="宋体" w:hint="eastAsia"/>
                <w:color w:val="000000"/>
                <w:sz w:val="28"/>
                <w:szCs w:val="28"/>
                <w:shd w:val="clear" w:color="auto" w:fill="FFFFFF"/>
              </w:rPr>
              <w:t>中长期部门发展规划与部门工作计划于年度总结</w:t>
            </w:r>
          </w:p>
        </w:tc>
      </w:tr>
      <w:tr w:rsidR="006452FE">
        <w:trPr>
          <w:trHeight w:val="567"/>
        </w:trPr>
        <w:tc>
          <w:tcPr>
            <w:tcW w:w="852" w:type="dxa"/>
            <w:vMerge/>
            <w:vAlign w:val="center"/>
          </w:tcPr>
          <w:p w:rsidR="006452FE" w:rsidRDefault="006452FE">
            <w:pPr>
              <w:jc w:val="center"/>
              <w:rPr>
                <w:rFonts w:ascii="宋体" w:eastAsia="宋体" w:hAnsi="宋体" w:cs="宋体"/>
                <w:color w:val="000000"/>
                <w:sz w:val="28"/>
                <w:szCs w:val="28"/>
                <w:shd w:val="clear" w:color="auto" w:fill="FFFFFF"/>
              </w:rPr>
            </w:pPr>
          </w:p>
        </w:tc>
        <w:tc>
          <w:tcPr>
            <w:tcW w:w="850"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4</w:t>
            </w:r>
          </w:p>
        </w:tc>
        <w:tc>
          <w:tcPr>
            <w:tcW w:w="7655" w:type="dxa"/>
            <w:vAlign w:val="center"/>
          </w:tcPr>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白银市白银区文化体育和旅游局</w:t>
            </w:r>
            <w:r>
              <w:rPr>
                <w:rFonts w:ascii="宋体" w:eastAsia="宋体" w:hAnsi="宋体" w:cs="宋体" w:hint="eastAsia"/>
                <w:color w:val="000000"/>
                <w:sz w:val="28"/>
                <w:szCs w:val="28"/>
                <w:shd w:val="clear" w:color="auto" w:fill="FFFFFF"/>
              </w:rPr>
              <w:t>内部架构设置、岗位与人员三定方案（定岗定责定编）、</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年末实际在职人员数与部门编制数与出处文件</w:t>
            </w:r>
          </w:p>
        </w:tc>
      </w:tr>
      <w:tr w:rsidR="006452FE">
        <w:trPr>
          <w:trHeight w:val="567"/>
        </w:trPr>
        <w:tc>
          <w:tcPr>
            <w:tcW w:w="852" w:type="dxa"/>
            <w:vMerge/>
            <w:vAlign w:val="center"/>
          </w:tcPr>
          <w:p w:rsidR="006452FE" w:rsidRDefault="006452FE">
            <w:pPr>
              <w:jc w:val="center"/>
              <w:rPr>
                <w:rFonts w:ascii="宋体" w:eastAsia="宋体" w:hAnsi="宋体" w:cs="宋体"/>
                <w:color w:val="000000"/>
                <w:sz w:val="28"/>
                <w:szCs w:val="28"/>
                <w:shd w:val="clear" w:color="auto" w:fill="FFFFFF"/>
              </w:rPr>
            </w:pPr>
          </w:p>
        </w:tc>
        <w:tc>
          <w:tcPr>
            <w:tcW w:w="850"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5</w:t>
            </w:r>
          </w:p>
        </w:tc>
        <w:tc>
          <w:tcPr>
            <w:tcW w:w="7655" w:type="dxa"/>
            <w:vAlign w:val="center"/>
          </w:tcPr>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白银市白银区文化体育和旅游局</w:t>
            </w:r>
            <w:r>
              <w:rPr>
                <w:rFonts w:ascii="宋体" w:eastAsia="宋体" w:hAnsi="宋体" w:cs="宋体" w:hint="eastAsia"/>
                <w:color w:val="000000"/>
                <w:sz w:val="28"/>
                <w:szCs w:val="28"/>
                <w:shd w:val="clear" w:color="auto" w:fill="FFFFFF"/>
              </w:rPr>
              <w:t>职能、履职情况基本介绍与督办事项工作总结</w:t>
            </w:r>
          </w:p>
        </w:tc>
      </w:tr>
      <w:tr w:rsidR="006452FE">
        <w:trPr>
          <w:trHeight w:val="567"/>
        </w:trPr>
        <w:tc>
          <w:tcPr>
            <w:tcW w:w="852" w:type="dxa"/>
            <w:vMerge/>
            <w:vAlign w:val="center"/>
          </w:tcPr>
          <w:p w:rsidR="006452FE" w:rsidRDefault="006452FE">
            <w:pPr>
              <w:jc w:val="center"/>
              <w:rPr>
                <w:rFonts w:ascii="宋体" w:eastAsia="宋体" w:hAnsi="宋体" w:cs="宋体"/>
                <w:color w:val="000000"/>
                <w:sz w:val="28"/>
                <w:szCs w:val="28"/>
                <w:shd w:val="clear" w:color="auto" w:fill="FFFFFF"/>
              </w:rPr>
            </w:pPr>
          </w:p>
        </w:tc>
        <w:tc>
          <w:tcPr>
            <w:tcW w:w="850"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6</w:t>
            </w:r>
          </w:p>
        </w:tc>
        <w:tc>
          <w:tcPr>
            <w:tcW w:w="7655" w:type="dxa"/>
            <w:vAlign w:val="center"/>
          </w:tcPr>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白银市白银区文化体育和旅游局</w:t>
            </w:r>
            <w:r>
              <w:rPr>
                <w:rFonts w:ascii="宋体" w:eastAsia="宋体" w:hAnsi="宋体" w:cs="宋体" w:hint="eastAsia"/>
                <w:color w:val="000000"/>
                <w:sz w:val="28"/>
                <w:szCs w:val="28"/>
                <w:shd w:val="clear" w:color="auto" w:fill="FFFFFF"/>
              </w:rPr>
              <w:t>预算管理、资金管理等财务管理等制度或办法，财务会计资料（包括基本数据信息与会计信息清单列表与相关材料文件）等</w:t>
            </w:r>
          </w:p>
        </w:tc>
      </w:tr>
      <w:tr w:rsidR="006452FE">
        <w:trPr>
          <w:trHeight w:val="567"/>
        </w:trPr>
        <w:tc>
          <w:tcPr>
            <w:tcW w:w="852" w:type="dxa"/>
            <w:vMerge/>
            <w:vAlign w:val="center"/>
          </w:tcPr>
          <w:p w:rsidR="006452FE" w:rsidRDefault="006452FE">
            <w:pPr>
              <w:jc w:val="center"/>
              <w:rPr>
                <w:rFonts w:ascii="宋体" w:eastAsia="宋体" w:hAnsi="宋体" w:cs="宋体"/>
                <w:color w:val="000000"/>
                <w:sz w:val="28"/>
                <w:szCs w:val="28"/>
                <w:shd w:val="clear" w:color="auto" w:fill="FFFFFF"/>
              </w:rPr>
            </w:pPr>
          </w:p>
        </w:tc>
        <w:tc>
          <w:tcPr>
            <w:tcW w:w="850"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7</w:t>
            </w:r>
          </w:p>
        </w:tc>
        <w:tc>
          <w:tcPr>
            <w:tcW w:w="7655" w:type="dxa"/>
            <w:vAlign w:val="center"/>
          </w:tcPr>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白银市白银区文化体育和旅游局</w:t>
            </w:r>
            <w:r>
              <w:rPr>
                <w:rFonts w:ascii="宋体" w:eastAsia="宋体" w:hAnsi="宋体" w:cs="宋体" w:hint="eastAsia"/>
                <w:color w:val="000000"/>
                <w:sz w:val="28"/>
                <w:szCs w:val="28"/>
                <w:shd w:val="clear" w:color="auto" w:fill="FFFFFF"/>
              </w:rPr>
              <w:t>人员管理情况，包括相关制度、人员管理工作总结</w:t>
            </w:r>
          </w:p>
        </w:tc>
      </w:tr>
      <w:tr w:rsidR="006452FE">
        <w:trPr>
          <w:trHeight w:val="567"/>
        </w:trPr>
        <w:tc>
          <w:tcPr>
            <w:tcW w:w="852" w:type="dxa"/>
            <w:vMerge/>
            <w:vAlign w:val="center"/>
          </w:tcPr>
          <w:p w:rsidR="006452FE" w:rsidRDefault="006452FE">
            <w:pPr>
              <w:jc w:val="center"/>
              <w:rPr>
                <w:rFonts w:ascii="宋体" w:eastAsia="宋体" w:hAnsi="宋体" w:cs="宋体"/>
                <w:color w:val="000000"/>
                <w:sz w:val="28"/>
                <w:szCs w:val="28"/>
                <w:shd w:val="clear" w:color="auto" w:fill="FFFFFF"/>
              </w:rPr>
            </w:pPr>
          </w:p>
        </w:tc>
        <w:tc>
          <w:tcPr>
            <w:tcW w:w="850"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8</w:t>
            </w:r>
          </w:p>
        </w:tc>
        <w:tc>
          <w:tcPr>
            <w:tcW w:w="7655" w:type="dxa"/>
            <w:vAlign w:val="center"/>
          </w:tcPr>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白银市白银区文化体育和旅游局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年部门年度预算整体执行情况与年度决算报告（部门整体支出描述），包括：部门预算编制中的预算数与说明；部门预算决算中的完成数与说明；部门结转结余决算数据</w:t>
            </w:r>
          </w:p>
        </w:tc>
      </w:tr>
      <w:tr w:rsidR="006452FE">
        <w:trPr>
          <w:trHeight w:val="567"/>
        </w:trPr>
        <w:tc>
          <w:tcPr>
            <w:tcW w:w="852" w:type="dxa"/>
            <w:vMerge/>
            <w:vAlign w:val="center"/>
          </w:tcPr>
          <w:p w:rsidR="006452FE" w:rsidRDefault="006452FE">
            <w:pPr>
              <w:jc w:val="center"/>
              <w:rPr>
                <w:rFonts w:ascii="宋体" w:eastAsia="宋体" w:hAnsi="宋体" w:cs="宋体"/>
                <w:color w:val="000000"/>
                <w:sz w:val="28"/>
                <w:szCs w:val="28"/>
                <w:shd w:val="clear" w:color="auto" w:fill="FFFFFF"/>
              </w:rPr>
            </w:pPr>
          </w:p>
        </w:tc>
        <w:tc>
          <w:tcPr>
            <w:tcW w:w="850"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9</w:t>
            </w:r>
          </w:p>
        </w:tc>
        <w:tc>
          <w:tcPr>
            <w:tcW w:w="7655" w:type="dxa"/>
            <w:vAlign w:val="center"/>
          </w:tcPr>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白银市白银区文化体育和旅游局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年部门年度预算项目支出描述</w:t>
            </w:r>
          </w:p>
        </w:tc>
      </w:tr>
      <w:tr w:rsidR="006452FE">
        <w:trPr>
          <w:trHeight w:val="567"/>
        </w:trPr>
        <w:tc>
          <w:tcPr>
            <w:tcW w:w="852" w:type="dxa"/>
            <w:vMerge/>
            <w:vAlign w:val="center"/>
          </w:tcPr>
          <w:p w:rsidR="006452FE" w:rsidRDefault="006452FE">
            <w:pPr>
              <w:jc w:val="center"/>
              <w:rPr>
                <w:rFonts w:ascii="宋体" w:eastAsia="宋体" w:hAnsi="宋体" w:cs="宋体"/>
                <w:color w:val="000000"/>
                <w:sz w:val="28"/>
                <w:szCs w:val="28"/>
                <w:shd w:val="clear" w:color="auto" w:fill="FFFFFF"/>
              </w:rPr>
            </w:pPr>
          </w:p>
        </w:tc>
        <w:tc>
          <w:tcPr>
            <w:tcW w:w="850"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11</w:t>
            </w:r>
          </w:p>
        </w:tc>
        <w:tc>
          <w:tcPr>
            <w:tcW w:w="7655" w:type="dxa"/>
            <w:vAlign w:val="center"/>
          </w:tcPr>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预算资金合规使用的相关法律法规；预算资金拨付审批要求与手续办理情况</w:t>
            </w:r>
          </w:p>
        </w:tc>
      </w:tr>
      <w:tr w:rsidR="006452FE">
        <w:trPr>
          <w:trHeight w:val="567"/>
        </w:trPr>
        <w:tc>
          <w:tcPr>
            <w:tcW w:w="852" w:type="dxa"/>
            <w:vMerge/>
            <w:vAlign w:val="center"/>
          </w:tcPr>
          <w:p w:rsidR="006452FE" w:rsidRDefault="006452FE">
            <w:pPr>
              <w:jc w:val="center"/>
              <w:rPr>
                <w:rFonts w:ascii="宋体" w:eastAsia="宋体" w:hAnsi="宋体" w:cs="宋体"/>
                <w:color w:val="000000"/>
                <w:sz w:val="28"/>
                <w:szCs w:val="28"/>
                <w:shd w:val="clear" w:color="auto" w:fill="FFFFFF"/>
              </w:rPr>
            </w:pPr>
          </w:p>
        </w:tc>
        <w:tc>
          <w:tcPr>
            <w:tcW w:w="850"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12</w:t>
            </w:r>
          </w:p>
        </w:tc>
        <w:tc>
          <w:tcPr>
            <w:tcW w:w="7655" w:type="dxa"/>
            <w:vAlign w:val="center"/>
          </w:tcPr>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年部门“三公经费”预算支出数据及明细构成</w:t>
            </w:r>
          </w:p>
        </w:tc>
      </w:tr>
      <w:tr w:rsidR="006452FE">
        <w:trPr>
          <w:trHeight w:val="567"/>
        </w:trPr>
        <w:tc>
          <w:tcPr>
            <w:tcW w:w="852"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其他</w:t>
            </w:r>
          </w:p>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相关</w:t>
            </w:r>
          </w:p>
        </w:tc>
        <w:tc>
          <w:tcPr>
            <w:tcW w:w="850" w:type="dxa"/>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13</w:t>
            </w:r>
          </w:p>
        </w:tc>
        <w:tc>
          <w:tcPr>
            <w:tcW w:w="7655" w:type="dxa"/>
            <w:vAlign w:val="center"/>
          </w:tcPr>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部门制度建设清单列表与其他相关材料</w:t>
            </w:r>
          </w:p>
        </w:tc>
      </w:tr>
    </w:tbl>
    <w:p w:rsidR="006452FE" w:rsidRDefault="006452FE" w:rsidP="00F87769">
      <w:pPr>
        <w:spacing w:line="240" w:lineRule="exact"/>
        <w:ind w:firstLineChars="202" w:firstLine="566"/>
        <w:rPr>
          <w:rFonts w:ascii="宋体" w:eastAsia="宋体" w:hAnsi="宋体" w:cs="宋体"/>
          <w:color w:val="000000"/>
          <w:sz w:val="28"/>
          <w:szCs w:val="28"/>
          <w:shd w:val="clear" w:color="auto" w:fill="FFFFFF"/>
        </w:rPr>
      </w:pPr>
    </w:p>
    <w:p w:rsidR="006452FE" w:rsidRDefault="00A15A9D">
      <w:pPr>
        <w:pStyle w:val="af0"/>
        <w:numPr>
          <w:ilvl w:val="0"/>
          <w:numId w:val="3"/>
        </w:numPr>
        <w:ind w:left="993" w:firstLineChars="0"/>
        <w:outlineLvl w:val="2"/>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评价对象和范围</w:t>
      </w:r>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本次绩效评价对象是白银市白银区文化体育和旅游局</w:t>
      </w:r>
      <w:r>
        <w:rPr>
          <w:rFonts w:ascii="宋体" w:eastAsia="宋体" w:hAnsi="宋体" w:cs="宋体" w:hint="eastAsia"/>
          <w:color w:val="000000"/>
          <w:sz w:val="28"/>
          <w:szCs w:val="28"/>
          <w:shd w:val="clear" w:color="auto" w:fill="FFFFFF"/>
        </w:rPr>
        <w:t>。评价范围为白银市白银区文化体育和旅游局</w:t>
      </w:r>
      <w:r>
        <w:rPr>
          <w:rFonts w:ascii="宋体" w:eastAsia="宋体" w:hAnsi="宋体" w:cs="宋体" w:hint="eastAsia"/>
          <w:color w:val="000000"/>
          <w:sz w:val="28"/>
          <w:szCs w:val="28"/>
          <w:shd w:val="clear" w:color="auto" w:fill="FFFFFF"/>
        </w:rPr>
        <w:t>及纳入部门预算的下属单位的所有财政支出。</w:t>
      </w:r>
    </w:p>
    <w:p w:rsidR="006452FE" w:rsidRDefault="00A15A9D">
      <w:pPr>
        <w:pStyle w:val="af0"/>
        <w:numPr>
          <w:ilvl w:val="0"/>
          <w:numId w:val="3"/>
        </w:numPr>
        <w:ind w:left="993" w:firstLineChars="0"/>
        <w:outlineLvl w:val="2"/>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评价时段</w:t>
      </w:r>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本次绩效评价项目时段为</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月</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日至</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12</w:t>
      </w:r>
      <w:r>
        <w:rPr>
          <w:rFonts w:ascii="宋体" w:eastAsia="宋体" w:hAnsi="宋体" w:cs="宋体" w:hint="eastAsia"/>
          <w:color w:val="000000"/>
          <w:sz w:val="28"/>
          <w:szCs w:val="28"/>
          <w:shd w:val="clear" w:color="auto" w:fill="FFFFFF"/>
        </w:rPr>
        <w:t>月</w:t>
      </w:r>
      <w:r>
        <w:rPr>
          <w:rFonts w:ascii="宋体" w:eastAsia="宋体" w:hAnsi="宋体" w:cs="宋体" w:hint="eastAsia"/>
          <w:color w:val="000000"/>
          <w:sz w:val="28"/>
          <w:szCs w:val="28"/>
          <w:shd w:val="clear" w:color="auto" w:fill="FFFFFF"/>
        </w:rPr>
        <w:t>31</w:t>
      </w:r>
      <w:r>
        <w:rPr>
          <w:rFonts w:ascii="宋体" w:eastAsia="宋体" w:hAnsi="宋体" w:cs="宋体" w:hint="eastAsia"/>
          <w:color w:val="000000"/>
          <w:sz w:val="28"/>
          <w:szCs w:val="28"/>
          <w:shd w:val="clear" w:color="auto" w:fill="FFFFFF"/>
        </w:rPr>
        <w:t>日（评价基准日为</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12</w:t>
      </w:r>
      <w:r>
        <w:rPr>
          <w:rFonts w:ascii="宋体" w:eastAsia="宋体" w:hAnsi="宋体" w:cs="宋体" w:hint="eastAsia"/>
          <w:color w:val="000000"/>
          <w:sz w:val="28"/>
          <w:szCs w:val="28"/>
          <w:shd w:val="clear" w:color="auto" w:fill="FFFFFF"/>
        </w:rPr>
        <w:t>月</w:t>
      </w:r>
      <w:r>
        <w:rPr>
          <w:rFonts w:ascii="宋体" w:eastAsia="宋体" w:hAnsi="宋体" w:cs="宋体" w:hint="eastAsia"/>
          <w:color w:val="000000"/>
          <w:sz w:val="28"/>
          <w:szCs w:val="28"/>
          <w:shd w:val="clear" w:color="auto" w:fill="FFFFFF"/>
        </w:rPr>
        <w:t>31</w:t>
      </w:r>
      <w:r>
        <w:rPr>
          <w:rFonts w:ascii="宋体" w:eastAsia="宋体" w:hAnsi="宋体" w:cs="宋体" w:hint="eastAsia"/>
          <w:color w:val="000000"/>
          <w:sz w:val="28"/>
          <w:szCs w:val="28"/>
          <w:shd w:val="clear" w:color="auto" w:fill="FFFFFF"/>
        </w:rPr>
        <w:t>日）。</w:t>
      </w:r>
    </w:p>
    <w:p w:rsidR="006452FE" w:rsidRDefault="00A15A9D">
      <w:pPr>
        <w:pStyle w:val="af0"/>
        <w:numPr>
          <w:ilvl w:val="0"/>
          <w:numId w:val="3"/>
        </w:numPr>
        <w:ind w:left="993" w:firstLineChars="0"/>
        <w:outlineLvl w:val="2"/>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评价重点方向</w:t>
      </w:r>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本次绩效评价以白银市白银区财政局预算绩效评价的相关要求为基础、根据白银市白银区文化体育和旅游局</w:t>
      </w:r>
      <w:r>
        <w:rPr>
          <w:rFonts w:ascii="宋体" w:eastAsia="宋体" w:hAnsi="宋体" w:cs="宋体" w:hint="eastAsia"/>
          <w:color w:val="000000"/>
          <w:sz w:val="28"/>
          <w:szCs w:val="28"/>
          <w:shd w:val="clear" w:color="auto" w:fill="FFFFFF"/>
        </w:rPr>
        <w:t>部门职能及其支出特点而专门设计三级明细化的绩效指标评价体系，并以此为工具。通过定性与定量相结合的方式对白银市白银区文化体育和旅游局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部门整体支出绩效管理进行综合评价与分析；基于绩效评价指标体系，从预算编制情况、预算执行情况及资金使用绩效三个方面对部门整体支出预算管理进行全过程绩效评价，并结合部门整体支出预算管理全过程绩效评价总体情况，综合考察被评价部门整体支出资金使用、行政职能开展的动态流程及关键输出，进</w:t>
      </w:r>
      <w:r>
        <w:rPr>
          <w:rFonts w:ascii="宋体" w:eastAsia="宋体" w:hAnsi="宋体" w:cs="宋体" w:hint="eastAsia"/>
          <w:color w:val="000000"/>
          <w:sz w:val="28"/>
          <w:szCs w:val="28"/>
          <w:shd w:val="clear" w:color="auto" w:fill="FFFFFF"/>
        </w:rPr>
        <w:t>一步探讨该部门年度绩效目标实现程度与履职支出管理之间的关系以深入剖析该部门整体支出绩效管理情况、探讨通过提升该部门整体会出绩效管理水平以提高该部门行政效能、提高财政资金使用效益的可行措施。</w:t>
      </w:r>
    </w:p>
    <w:p w:rsidR="006452FE" w:rsidRDefault="00A15A9D">
      <w:pPr>
        <w:pStyle w:val="af0"/>
        <w:numPr>
          <w:ilvl w:val="0"/>
          <w:numId w:val="3"/>
        </w:numPr>
        <w:ind w:left="993" w:firstLineChars="0"/>
        <w:outlineLvl w:val="2"/>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评价方法</w:t>
      </w:r>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本次绩效评价工作严格遵循合法合规、科学规范、公平公正公开、工作目标相关等三大原则，采用的主要评价方法包括：成本效益分析</w:t>
      </w:r>
      <w:r>
        <w:rPr>
          <w:rFonts w:ascii="宋体" w:eastAsia="宋体" w:hAnsi="宋体" w:cs="宋体" w:hint="eastAsia"/>
          <w:color w:val="000000"/>
          <w:sz w:val="28"/>
          <w:szCs w:val="28"/>
          <w:shd w:val="clear" w:color="auto" w:fill="FFFFFF"/>
        </w:rPr>
        <w:lastRenderedPageBreak/>
        <w:t>法、目标结果比较法、因素分析法</w:t>
      </w:r>
      <w:r>
        <w:rPr>
          <w:rFonts w:ascii="宋体" w:eastAsia="宋体" w:hAnsi="宋体" w:cs="宋体" w:hint="eastAsia"/>
          <w:color w:val="000000"/>
          <w:sz w:val="28"/>
          <w:szCs w:val="28"/>
          <w:shd w:val="clear" w:color="auto" w:fill="FFFFFF"/>
        </w:rPr>
        <w:t>.</w:t>
      </w:r>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根据绩效评价指标体系制定评分表作为评价的量化工具。评价按百分制计分，评价结果根据综合评价意见分为优、良、中、差四个等级：</w:t>
      </w:r>
      <w:r>
        <w:rPr>
          <w:rFonts w:ascii="宋体" w:eastAsia="宋体" w:hAnsi="宋体" w:cs="宋体" w:hint="eastAsia"/>
          <w:color w:val="000000"/>
          <w:sz w:val="28"/>
          <w:szCs w:val="28"/>
          <w:shd w:val="clear" w:color="auto" w:fill="FFFFFF"/>
        </w:rPr>
        <w:t>100-90</w:t>
      </w:r>
      <w:r>
        <w:rPr>
          <w:rFonts w:ascii="宋体" w:eastAsia="宋体" w:hAnsi="宋体" w:cs="宋体" w:hint="eastAsia"/>
          <w:color w:val="000000"/>
          <w:sz w:val="28"/>
          <w:szCs w:val="28"/>
          <w:shd w:val="clear" w:color="auto" w:fill="FFFFFF"/>
        </w:rPr>
        <w:t>分为优，</w:t>
      </w:r>
      <w:r>
        <w:rPr>
          <w:rFonts w:ascii="宋体" w:eastAsia="宋体" w:hAnsi="宋体" w:cs="宋体" w:hint="eastAsia"/>
          <w:color w:val="000000"/>
          <w:sz w:val="28"/>
          <w:szCs w:val="28"/>
          <w:shd w:val="clear" w:color="auto" w:fill="FFFFFF"/>
        </w:rPr>
        <w:t>89-75</w:t>
      </w:r>
      <w:r>
        <w:rPr>
          <w:rFonts w:ascii="宋体" w:eastAsia="宋体" w:hAnsi="宋体" w:cs="宋体" w:hint="eastAsia"/>
          <w:color w:val="000000"/>
          <w:sz w:val="28"/>
          <w:szCs w:val="28"/>
          <w:shd w:val="clear" w:color="auto" w:fill="FFFFFF"/>
        </w:rPr>
        <w:t>分为良，</w:t>
      </w:r>
      <w:r>
        <w:rPr>
          <w:rFonts w:ascii="宋体" w:eastAsia="宋体" w:hAnsi="宋体" w:cs="宋体" w:hint="eastAsia"/>
          <w:color w:val="000000"/>
          <w:sz w:val="28"/>
          <w:szCs w:val="28"/>
          <w:shd w:val="clear" w:color="auto" w:fill="FFFFFF"/>
        </w:rPr>
        <w:t>7</w:t>
      </w:r>
      <w:r>
        <w:rPr>
          <w:rFonts w:ascii="宋体" w:eastAsia="宋体" w:hAnsi="宋体" w:cs="宋体" w:hint="eastAsia"/>
          <w:color w:val="000000"/>
          <w:sz w:val="28"/>
          <w:szCs w:val="28"/>
          <w:shd w:val="clear" w:color="auto" w:fill="FFFFFF"/>
        </w:rPr>
        <w:t>4-60</w:t>
      </w:r>
      <w:r>
        <w:rPr>
          <w:rFonts w:ascii="宋体" w:eastAsia="宋体" w:hAnsi="宋体" w:cs="宋体" w:hint="eastAsia"/>
          <w:color w:val="000000"/>
          <w:sz w:val="28"/>
          <w:szCs w:val="28"/>
          <w:shd w:val="clear" w:color="auto" w:fill="FFFFFF"/>
        </w:rPr>
        <w:t>分为中，</w:t>
      </w:r>
      <w:r>
        <w:rPr>
          <w:rFonts w:ascii="宋体" w:eastAsia="宋体" w:hAnsi="宋体" w:cs="宋体" w:hint="eastAsia"/>
          <w:color w:val="000000"/>
          <w:sz w:val="28"/>
          <w:szCs w:val="28"/>
          <w:shd w:val="clear" w:color="auto" w:fill="FFFFFF"/>
        </w:rPr>
        <w:t>59</w:t>
      </w:r>
      <w:r>
        <w:rPr>
          <w:rFonts w:ascii="宋体" w:eastAsia="宋体" w:hAnsi="宋体" w:cs="宋体" w:hint="eastAsia"/>
          <w:color w:val="000000"/>
          <w:sz w:val="28"/>
          <w:szCs w:val="28"/>
          <w:shd w:val="clear" w:color="auto" w:fill="FFFFFF"/>
        </w:rPr>
        <w:t>分以下为差。</w:t>
      </w:r>
    </w:p>
    <w:p w:rsidR="006452FE" w:rsidRDefault="00A15A9D">
      <w:pPr>
        <w:pStyle w:val="af0"/>
        <w:numPr>
          <w:ilvl w:val="0"/>
          <w:numId w:val="2"/>
        </w:numPr>
        <w:ind w:left="993" w:firstLineChars="0"/>
        <w:outlineLvl w:val="1"/>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评价指标体系框架</w:t>
      </w:r>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次绩效评价以白银市白银区财政局预算绩效评价的相关要求为框架，针对各部门职能及其支出特点而专门设计的三级细化的绩效指标评价体系，综合考察各被评价部门整体支出资金使用及部门行政职能开展的动态流程及关键输出，通过定性与定量相结合的方式，从预算编制情况、预算执行情况及资金使用绩效三个方面对部门整体支出绩效管理进行全过程分析。预算编制情况，主要评价预算部门的预算是否符合财政部门关于预算编制的要求和规范、绩效目标设置是否规范完整、绩效目标是否明确、绩效目标的覆盖面等</w:t>
      </w:r>
      <w:r>
        <w:rPr>
          <w:rFonts w:ascii="宋体" w:eastAsia="宋体" w:hAnsi="宋体" w:cs="宋体" w:hint="eastAsia"/>
          <w:color w:val="000000"/>
          <w:sz w:val="28"/>
          <w:szCs w:val="28"/>
          <w:shd w:val="clear" w:color="auto" w:fill="FFFFFF"/>
        </w:rPr>
        <w:t>情况；预算执行情况，主要评价预算部门在资金、项目、资产和人员等面管理的情况，具体包括资金管理、项目管理及资金管理等方面；资金使用绩效，主要评价预算部门绩效目标的实现程度、部门的履职情况以及政府重点工作的完成情况，包括部门整体支出的经济性（预算控制）、效率性（完成进度和完成质量）、效果性（社会、经济、生态方面的效益和可持续性）。</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三</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绩效评价的组织实施情况</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为了加强白银区文化体育和旅游局</w:t>
      </w:r>
      <w:r>
        <w:rPr>
          <w:rFonts w:ascii="宋体" w:eastAsia="宋体" w:hAnsi="宋体" w:cs="宋体" w:hint="eastAsia"/>
          <w:color w:val="000000"/>
          <w:sz w:val="28"/>
          <w:szCs w:val="28"/>
          <w:shd w:val="clear" w:color="auto" w:fill="FFFFFF"/>
        </w:rPr>
        <w:t>资金使用管理绩效，提升资金管理水平和实施成效，发挥资金使用效益，优化财政支出结构。</w:t>
      </w:r>
      <w:r>
        <w:rPr>
          <w:rFonts w:ascii="宋体" w:eastAsia="宋体" w:hAnsi="宋体" w:cs="宋体" w:hint="eastAsia"/>
          <w:color w:val="000000"/>
          <w:sz w:val="28"/>
          <w:szCs w:val="28"/>
          <w:shd w:val="clear" w:color="auto" w:fill="FFFFFF"/>
        </w:rPr>
        <w:t>2021</w:t>
      </w:r>
      <w:r>
        <w:rPr>
          <w:rFonts w:ascii="宋体" w:eastAsia="宋体" w:hAnsi="宋体" w:cs="宋体" w:hint="eastAsia"/>
          <w:color w:val="000000"/>
          <w:sz w:val="28"/>
          <w:szCs w:val="28"/>
          <w:shd w:val="clear" w:color="auto" w:fill="FFFFFF"/>
        </w:rPr>
        <w:lastRenderedPageBreak/>
        <w:t>年</w:t>
      </w: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月白银区文化体育和旅游局</w:t>
      </w:r>
      <w:r>
        <w:rPr>
          <w:rFonts w:ascii="宋体" w:eastAsia="宋体" w:hAnsi="宋体" w:cs="宋体" w:hint="eastAsia"/>
          <w:color w:val="000000"/>
          <w:sz w:val="28"/>
          <w:szCs w:val="28"/>
          <w:shd w:val="clear" w:color="auto" w:fill="FFFFFF"/>
        </w:rPr>
        <w:t>根据</w:t>
      </w:r>
      <w:r>
        <w:rPr>
          <w:rFonts w:ascii="宋体" w:eastAsia="宋体" w:hAnsi="宋体" w:cs="宋体" w:hint="eastAsia"/>
          <w:color w:val="000000"/>
          <w:sz w:val="28"/>
          <w:szCs w:val="28"/>
          <w:shd w:val="clear" w:color="auto" w:fill="FFFFFF"/>
        </w:rPr>
        <w:t>绩效工作相关要求，高度重视绩效评价工作，积极行动、迅速召集会议，对白银区文化体育和旅游局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年度部门整体支出绩效评价工作进行安排部署，开展客观、公平、公正的绩效自评工作。</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前期准备</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）成立评价小组</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为加强对本次评价工作的组织和管理，于</w:t>
      </w:r>
      <w:r>
        <w:rPr>
          <w:rFonts w:ascii="宋体" w:eastAsia="宋体" w:hAnsi="宋体" w:cs="宋体" w:hint="eastAsia"/>
          <w:color w:val="000000"/>
          <w:sz w:val="28"/>
          <w:szCs w:val="28"/>
          <w:shd w:val="clear" w:color="auto" w:fill="FFFFFF"/>
        </w:rPr>
        <w:t>2021</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月成立了白银区文化体育和旅游局</w:t>
      </w:r>
      <w:r>
        <w:rPr>
          <w:rFonts w:ascii="宋体" w:eastAsia="宋体" w:hAnsi="宋体" w:cs="宋体" w:hint="eastAsia"/>
          <w:color w:val="000000"/>
          <w:sz w:val="28"/>
          <w:szCs w:val="28"/>
          <w:shd w:val="clear" w:color="auto" w:fill="FFFFFF"/>
        </w:rPr>
        <w:t>自评小组，负责绩效评价的组织协调等全面工作。</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）召开前期分析会</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绩效评价自评小组就白银区文化体育和旅游局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年度部门整体支出区级配套资金绩效评价项目进行梳理，分析了绩效评价的目的，明确了绩效评价的内容，确定了绩效评价的关注点和评价方式。</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）构建指标体系</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自评小组按照相关性、重要性、可比性、系统性及经济性原则，根据绩效评价关注点、评价需要和项目实际，分别从预算编制管理、预算执行管理及预算支出绩效、能力建设四个维度构建了本次绩效评价的指标体系。</w:t>
      </w:r>
    </w:p>
    <w:p w:rsidR="006452FE" w:rsidRDefault="00A15A9D">
      <w:pPr>
        <w:pStyle w:val="2"/>
        <w:spacing w:line="600" w:lineRule="exact"/>
        <w:ind w:firstLineChars="200" w:firstLine="560"/>
        <w:rPr>
          <w:rFonts w:ascii="宋体" w:eastAsia="宋体" w:hAnsi="宋体" w:cs="宋体"/>
          <w:b w:val="0"/>
          <w:color w:val="000000"/>
          <w:sz w:val="28"/>
          <w:szCs w:val="28"/>
          <w:shd w:val="clear" w:color="auto" w:fill="FFFFFF"/>
        </w:rPr>
      </w:pPr>
      <w:r>
        <w:rPr>
          <w:rFonts w:ascii="宋体" w:eastAsia="宋体" w:hAnsi="宋体" w:cs="宋体" w:hint="eastAsia"/>
          <w:b w:val="0"/>
          <w:color w:val="000000"/>
          <w:sz w:val="28"/>
          <w:szCs w:val="28"/>
          <w:shd w:val="clear" w:color="auto" w:fill="FFFFFF"/>
        </w:rPr>
        <w:t>2.</w:t>
      </w:r>
      <w:r>
        <w:rPr>
          <w:rFonts w:ascii="宋体" w:eastAsia="宋体" w:hAnsi="宋体" w:cs="宋体" w:hint="eastAsia"/>
          <w:b w:val="0"/>
          <w:color w:val="000000"/>
          <w:sz w:val="28"/>
          <w:szCs w:val="28"/>
          <w:shd w:val="clear" w:color="auto" w:fill="FFFFFF"/>
        </w:rPr>
        <w:t>制定方案</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根据白银区财政局关于对白银区文化体育和旅游局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年度部门整体支出区级配套资金绩效评价的要求，自评小组制定了《白银区文化体育和旅游局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年度部门整体支出绩效评价实施方案》，方案</w:t>
      </w:r>
      <w:r>
        <w:rPr>
          <w:rFonts w:ascii="宋体" w:eastAsia="宋体" w:hAnsi="宋体" w:cs="宋体" w:hint="eastAsia"/>
          <w:color w:val="000000"/>
          <w:sz w:val="28"/>
          <w:szCs w:val="28"/>
          <w:shd w:val="clear" w:color="auto" w:fill="FFFFFF"/>
        </w:rPr>
        <w:lastRenderedPageBreak/>
        <w:t>紧扣部门整体支出预算编制、</w:t>
      </w: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预算安排和预算执行，以及资金使用产出和效益等情况进行评价，并从资料收集、绩效打分和报告撰写等方面对本次绩效评价工作进行了详细地安排部署。</w:t>
      </w:r>
    </w:p>
    <w:p w:rsidR="006452FE" w:rsidRDefault="00A15A9D">
      <w:pPr>
        <w:spacing w:line="600" w:lineRule="exact"/>
        <w:ind w:firstLineChars="150" w:firstLine="42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组织实施</w:t>
      </w:r>
      <w:r>
        <w:rPr>
          <w:rFonts w:ascii="宋体" w:eastAsia="宋体" w:hAnsi="宋体" w:cs="宋体" w:hint="eastAsia"/>
          <w:color w:val="000000"/>
          <w:sz w:val="28"/>
          <w:szCs w:val="28"/>
          <w:shd w:val="clear" w:color="auto" w:fill="FFFFFF"/>
        </w:rPr>
        <w:t xml:space="preserve"> </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）收集数据资料</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根据评价小组的安排部署和绩效评价实施方案的要求，为保质保量地完成绩效评价工作，将绩效评价工作落到实处，白银区文化体育和旅游局</w:t>
      </w:r>
      <w:r>
        <w:rPr>
          <w:rFonts w:ascii="宋体" w:eastAsia="宋体" w:hAnsi="宋体" w:cs="宋体" w:hint="eastAsia"/>
          <w:color w:val="000000"/>
          <w:sz w:val="28"/>
          <w:szCs w:val="28"/>
          <w:shd w:val="clear" w:color="auto" w:fill="FFFFFF"/>
        </w:rPr>
        <w:t>按照绩效评价实施方案，自评小组在评价工作开展前期，进行了资料的收集、整理和分析，充分了解评价整体情况。</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）组织实施</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为体现绩效评价打分的公正性</w:t>
      </w:r>
      <w:r>
        <w:rPr>
          <w:rFonts w:ascii="宋体" w:eastAsia="宋体" w:hAnsi="宋体" w:cs="宋体" w:hint="eastAsia"/>
          <w:color w:val="000000"/>
          <w:sz w:val="28"/>
          <w:szCs w:val="28"/>
          <w:shd w:val="clear" w:color="auto" w:fill="FFFFFF"/>
        </w:rPr>
        <w:t>和科学性，结合实际情况，对相关资料进行了整理和分析。根据部门整体预算编制和执行情况，履职情况及效益情况，通过实事求是、客观公正地进行打分，计算出绩效评价分数，确定评价等级。</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）撰写评价报告</w:t>
      </w:r>
    </w:p>
    <w:p w:rsidR="006452FE" w:rsidRDefault="00A15A9D">
      <w:pPr>
        <w:spacing w:line="60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为保质保量按时完成绩效评价工作任务，自评小组在广泛收集数据、整理汇总、系统分析的基础上，按照绩效评价报告框架，从绩效评价开展情况、绩效分析、评价结论、主要经验及做法、存在问题及原因分析、相关工作建议等方面对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年度部门整体支出绩效评价报告进行认真撰写。</w:t>
      </w:r>
    </w:p>
    <w:p w:rsidR="006452FE" w:rsidRDefault="00A15A9D">
      <w:pPr>
        <w:pStyle w:val="1"/>
        <w:numPr>
          <w:ilvl w:val="0"/>
          <w:numId w:val="4"/>
        </w:numPr>
        <w:spacing w:after="0" w:line="240" w:lineRule="auto"/>
        <w:rPr>
          <w:rFonts w:ascii="宋体" w:eastAsia="宋体" w:hAnsi="宋体" w:cs="宋体"/>
          <w:b w:val="0"/>
          <w:color w:val="000000"/>
          <w:kern w:val="2"/>
          <w:sz w:val="28"/>
          <w:szCs w:val="28"/>
          <w:shd w:val="clear" w:color="auto" w:fill="FFFFFF"/>
        </w:rPr>
      </w:pPr>
      <w:r>
        <w:rPr>
          <w:rFonts w:ascii="宋体" w:eastAsia="宋体" w:hAnsi="宋体" w:cs="宋体" w:hint="eastAsia"/>
          <w:b w:val="0"/>
          <w:color w:val="000000"/>
          <w:kern w:val="2"/>
          <w:sz w:val="28"/>
          <w:szCs w:val="28"/>
          <w:shd w:val="clear" w:color="auto" w:fill="FFFFFF"/>
        </w:rPr>
        <w:lastRenderedPageBreak/>
        <w:t>绩效目标实现程度</w:t>
      </w:r>
    </w:p>
    <w:p w:rsidR="006452FE" w:rsidRDefault="00A15A9D">
      <w:pPr>
        <w:pStyle w:val="1"/>
        <w:spacing w:before="0" w:after="0" w:line="600" w:lineRule="exact"/>
        <w:rPr>
          <w:rFonts w:ascii="宋体" w:eastAsia="宋体" w:hAnsi="宋体" w:cs="宋体"/>
          <w:b w:val="0"/>
          <w:color w:val="000000"/>
          <w:kern w:val="2"/>
          <w:sz w:val="28"/>
          <w:szCs w:val="28"/>
          <w:shd w:val="clear" w:color="auto" w:fill="FFFFFF"/>
        </w:rPr>
      </w:pPr>
      <w:r>
        <w:rPr>
          <w:rFonts w:ascii="宋体" w:eastAsia="宋体" w:hAnsi="宋体" w:cs="宋体" w:hint="eastAsia"/>
          <w:b w:val="0"/>
          <w:color w:val="000000"/>
          <w:kern w:val="2"/>
          <w:sz w:val="28"/>
          <w:szCs w:val="28"/>
          <w:shd w:val="clear" w:color="auto" w:fill="FFFFFF"/>
        </w:rPr>
        <w:t>自评评分表</w:t>
      </w:r>
    </w:p>
    <w:p w:rsidR="006452FE" w:rsidRDefault="00A15A9D">
      <w:pPr>
        <w:pStyle w:val="1"/>
        <w:spacing w:before="0" w:after="0" w:line="600" w:lineRule="exact"/>
        <w:rPr>
          <w:rFonts w:ascii="宋体" w:eastAsia="宋体" w:hAnsi="宋体" w:cs="宋体"/>
          <w:b w:val="0"/>
          <w:color w:val="000000"/>
          <w:kern w:val="2"/>
          <w:sz w:val="28"/>
          <w:szCs w:val="28"/>
          <w:shd w:val="clear" w:color="auto" w:fill="FFFFFF"/>
        </w:rPr>
      </w:pPr>
      <w:r>
        <w:rPr>
          <w:rFonts w:ascii="宋体" w:eastAsia="宋体" w:hAnsi="宋体" w:cs="宋体" w:hint="eastAsia"/>
          <w:b w:val="0"/>
          <w:color w:val="000000"/>
          <w:kern w:val="2"/>
          <w:sz w:val="28"/>
          <w:szCs w:val="28"/>
          <w:shd w:val="clear" w:color="auto" w:fill="FFFFFF"/>
        </w:rPr>
        <w:t xml:space="preserve">                    </w:t>
      </w:r>
      <w:r>
        <w:rPr>
          <w:rFonts w:ascii="宋体" w:eastAsia="宋体" w:hAnsi="宋体" w:cs="宋体" w:hint="eastAsia"/>
          <w:b w:val="0"/>
          <w:color w:val="000000"/>
          <w:kern w:val="2"/>
          <w:sz w:val="28"/>
          <w:szCs w:val="28"/>
          <w:shd w:val="clear" w:color="auto" w:fill="FFFFFF"/>
        </w:rPr>
        <w:t>白银区文化体育和旅游局</w:t>
      </w:r>
    </w:p>
    <w:p w:rsidR="006452FE" w:rsidRDefault="00A15A9D">
      <w:pPr>
        <w:pStyle w:val="1"/>
        <w:spacing w:before="0" w:after="0" w:line="600" w:lineRule="exact"/>
        <w:ind w:firstLineChars="700" w:firstLine="1960"/>
        <w:rPr>
          <w:rFonts w:ascii="宋体" w:eastAsia="宋体" w:hAnsi="宋体" w:cs="宋体"/>
          <w:b w:val="0"/>
          <w:color w:val="000000"/>
          <w:kern w:val="2"/>
          <w:sz w:val="28"/>
          <w:szCs w:val="28"/>
          <w:shd w:val="clear" w:color="auto" w:fill="FFFFFF"/>
        </w:rPr>
      </w:pPr>
      <w:r>
        <w:rPr>
          <w:rFonts w:ascii="宋体" w:eastAsia="宋体" w:hAnsi="宋体" w:cs="宋体" w:hint="eastAsia"/>
          <w:b w:val="0"/>
          <w:color w:val="000000"/>
          <w:kern w:val="2"/>
          <w:sz w:val="28"/>
          <w:szCs w:val="28"/>
          <w:shd w:val="clear" w:color="auto" w:fill="FFFFFF"/>
        </w:rPr>
        <w:t>202</w:t>
      </w:r>
      <w:r>
        <w:rPr>
          <w:rFonts w:ascii="宋体" w:eastAsia="宋体" w:hAnsi="宋体" w:cs="宋体" w:hint="eastAsia"/>
          <w:b w:val="0"/>
          <w:color w:val="000000"/>
          <w:kern w:val="2"/>
          <w:sz w:val="28"/>
          <w:szCs w:val="28"/>
          <w:shd w:val="clear" w:color="auto" w:fill="FFFFFF"/>
        </w:rPr>
        <w:t>1</w:t>
      </w:r>
      <w:r>
        <w:rPr>
          <w:rFonts w:ascii="宋体" w:eastAsia="宋体" w:hAnsi="宋体" w:cs="宋体" w:hint="eastAsia"/>
          <w:b w:val="0"/>
          <w:color w:val="000000"/>
          <w:kern w:val="2"/>
          <w:sz w:val="28"/>
          <w:szCs w:val="28"/>
          <w:shd w:val="clear" w:color="auto" w:fill="FFFFFF"/>
        </w:rPr>
        <w:t>年度部门整体支出绩效评价打分表</w:t>
      </w:r>
    </w:p>
    <w:tbl>
      <w:tblPr>
        <w:tblW w:w="8376" w:type="dxa"/>
        <w:tblLayout w:type="fixed"/>
        <w:tblLook w:val="04A0"/>
      </w:tblPr>
      <w:tblGrid>
        <w:gridCol w:w="1509"/>
        <w:gridCol w:w="1718"/>
        <w:gridCol w:w="240"/>
        <w:gridCol w:w="2311"/>
        <w:gridCol w:w="1178"/>
        <w:gridCol w:w="240"/>
        <w:gridCol w:w="1180"/>
      </w:tblGrid>
      <w:tr w:rsidR="006452FE">
        <w:trPr>
          <w:trHeight w:val="592"/>
        </w:trPr>
        <w:tc>
          <w:tcPr>
            <w:tcW w:w="1509" w:type="dxa"/>
            <w:tcBorders>
              <w:top w:val="single" w:sz="4" w:space="0" w:color="auto"/>
              <w:left w:val="single" w:sz="4" w:space="0" w:color="auto"/>
              <w:bottom w:val="single" w:sz="4" w:space="0" w:color="auto"/>
              <w:right w:val="single" w:sz="4" w:space="0" w:color="auto"/>
            </w:tcBorders>
            <w:shd w:val="clear" w:color="auto" w:fill="B8CCE4"/>
            <w:vAlign w:val="center"/>
          </w:tcPr>
          <w:p w:rsidR="006452FE" w:rsidRDefault="00A15A9D">
            <w:pPr>
              <w:jc w:val="center"/>
              <w:rPr>
                <w:rFonts w:ascii="宋体" w:eastAsia="宋体" w:hAnsi="宋体" w:cs="宋体"/>
                <w:color w:val="000000" w:themeColor="text1"/>
                <w:sz w:val="28"/>
                <w:szCs w:val="28"/>
                <w:shd w:val="pct10" w:color="auto" w:fill="FFFFFF"/>
              </w:rPr>
            </w:pPr>
            <w:r>
              <w:rPr>
                <w:rFonts w:ascii="宋体" w:eastAsia="宋体" w:hAnsi="宋体" w:cs="宋体" w:hint="eastAsia"/>
                <w:color w:val="000000" w:themeColor="text1"/>
                <w:sz w:val="28"/>
                <w:szCs w:val="28"/>
                <w:shd w:val="pct10" w:color="auto" w:fill="FFFFFF"/>
              </w:rPr>
              <w:t>一级指标</w:t>
            </w:r>
          </w:p>
        </w:tc>
        <w:tc>
          <w:tcPr>
            <w:tcW w:w="1718" w:type="dxa"/>
            <w:tcBorders>
              <w:top w:val="single" w:sz="4" w:space="0" w:color="auto"/>
              <w:left w:val="single" w:sz="4" w:space="0" w:color="auto"/>
              <w:bottom w:val="single" w:sz="4" w:space="0" w:color="auto"/>
            </w:tcBorders>
            <w:shd w:val="clear" w:color="auto" w:fill="B8CCE4"/>
            <w:vAlign w:val="center"/>
          </w:tcPr>
          <w:p w:rsidR="006452FE" w:rsidRDefault="00A15A9D">
            <w:pPr>
              <w:jc w:val="center"/>
              <w:rPr>
                <w:rFonts w:ascii="宋体" w:eastAsia="宋体" w:hAnsi="宋体" w:cs="宋体"/>
                <w:color w:val="000000" w:themeColor="text1"/>
                <w:sz w:val="28"/>
                <w:szCs w:val="28"/>
                <w:shd w:val="pct10" w:color="auto" w:fill="FFFFFF"/>
              </w:rPr>
            </w:pPr>
            <w:r>
              <w:rPr>
                <w:rFonts w:ascii="宋体" w:eastAsia="宋体" w:hAnsi="宋体" w:cs="宋体" w:hint="eastAsia"/>
                <w:color w:val="000000" w:themeColor="text1"/>
                <w:sz w:val="28"/>
                <w:szCs w:val="28"/>
                <w:shd w:val="pct10" w:color="auto" w:fill="FFFFFF"/>
              </w:rPr>
              <w:t>二级指标</w:t>
            </w:r>
          </w:p>
        </w:tc>
        <w:tc>
          <w:tcPr>
            <w:tcW w:w="240" w:type="dxa"/>
            <w:tcBorders>
              <w:top w:val="single" w:sz="4" w:space="0" w:color="auto"/>
              <w:left w:val="single" w:sz="4" w:space="0" w:color="auto"/>
              <w:bottom w:val="single" w:sz="4" w:space="0" w:color="auto"/>
            </w:tcBorders>
            <w:shd w:val="clear" w:color="auto" w:fill="B8CCE4"/>
            <w:vAlign w:val="center"/>
          </w:tcPr>
          <w:p w:rsidR="006452FE" w:rsidRDefault="006452FE">
            <w:pPr>
              <w:jc w:val="center"/>
              <w:rPr>
                <w:rFonts w:ascii="宋体" w:eastAsia="宋体" w:hAnsi="宋体" w:cs="宋体"/>
                <w:color w:val="000000" w:themeColor="text1"/>
                <w:sz w:val="28"/>
                <w:szCs w:val="28"/>
                <w:shd w:val="pct10" w:color="auto" w:fill="FFFFFF"/>
              </w:rPr>
            </w:pPr>
          </w:p>
        </w:tc>
        <w:tc>
          <w:tcPr>
            <w:tcW w:w="2311" w:type="dxa"/>
            <w:tcBorders>
              <w:top w:val="single" w:sz="4" w:space="0" w:color="auto"/>
              <w:bottom w:val="single" w:sz="4" w:space="0" w:color="auto"/>
              <w:right w:val="single" w:sz="4" w:space="0" w:color="auto"/>
            </w:tcBorders>
            <w:shd w:val="clear" w:color="auto" w:fill="B8CCE4"/>
            <w:vAlign w:val="center"/>
          </w:tcPr>
          <w:p w:rsidR="006452FE" w:rsidRDefault="00A15A9D">
            <w:pPr>
              <w:jc w:val="center"/>
              <w:rPr>
                <w:rFonts w:ascii="宋体" w:eastAsia="宋体" w:hAnsi="宋体" w:cs="宋体"/>
                <w:color w:val="000000" w:themeColor="text1"/>
                <w:sz w:val="28"/>
                <w:szCs w:val="28"/>
                <w:shd w:val="pct10" w:color="auto" w:fill="FFFFFF"/>
              </w:rPr>
            </w:pPr>
            <w:r>
              <w:rPr>
                <w:rFonts w:ascii="宋体" w:eastAsia="宋体" w:hAnsi="宋体" w:cs="宋体" w:hint="eastAsia"/>
                <w:color w:val="000000" w:themeColor="text1"/>
                <w:sz w:val="28"/>
                <w:szCs w:val="28"/>
                <w:shd w:val="pct10" w:color="auto" w:fill="FFFFFF"/>
              </w:rPr>
              <w:t>三级指标</w:t>
            </w:r>
          </w:p>
        </w:tc>
        <w:tc>
          <w:tcPr>
            <w:tcW w:w="1178" w:type="dxa"/>
            <w:tcBorders>
              <w:top w:val="single" w:sz="4" w:space="0" w:color="auto"/>
              <w:left w:val="single" w:sz="4" w:space="0" w:color="auto"/>
              <w:bottom w:val="single" w:sz="4" w:space="0" w:color="auto"/>
            </w:tcBorders>
            <w:shd w:val="clear" w:color="auto" w:fill="B8CCE4"/>
            <w:vAlign w:val="center"/>
          </w:tcPr>
          <w:p w:rsidR="006452FE" w:rsidRDefault="00A15A9D">
            <w:pPr>
              <w:jc w:val="center"/>
              <w:rPr>
                <w:rFonts w:ascii="宋体" w:eastAsia="宋体" w:hAnsi="宋体" w:cs="宋体"/>
                <w:color w:val="000000" w:themeColor="text1"/>
                <w:sz w:val="28"/>
                <w:szCs w:val="28"/>
                <w:shd w:val="pct10" w:color="auto" w:fill="FFFFFF"/>
              </w:rPr>
            </w:pPr>
            <w:r>
              <w:rPr>
                <w:rFonts w:ascii="宋体" w:eastAsia="宋体" w:hAnsi="宋体" w:cs="宋体" w:hint="eastAsia"/>
                <w:color w:val="000000" w:themeColor="text1"/>
                <w:sz w:val="28"/>
                <w:szCs w:val="28"/>
                <w:shd w:val="pct10" w:color="auto" w:fill="FFFFFF"/>
              </w:rPr>
              <w:t>分值</w:t>
            </w:r>
          </w:p>
        </w:tc>
        <w:tc>
          <w:tcPr>
            <w:tcW w:w="240" w:type="dxa"/>
            <w:tcBorders>
              <w:top w:val="single" w:sz="4" w:space="0" w:color="auto"/>
              <w:bottom w:val="single" w:sz="4" w:space="0" w:color="auto"/>
              <w:right w:val="single" w:sz="4" w:space="0" w:color="auto"/>
            </w:tcBorders>
            <w:shd w:val="clear" w:color="auto" w:fill="B8CCE4"/>
            <w:vAlign w:val="center"/>
          </w:tcPr>
          <w:p w:rsidR="006452FE" w:rsidRDefault="006452FE">
            <w:pPr>
              <w:jc w:val="center"/>
              <w:rPr>
                <w:rFonts w:ascii="宋体" w:eastAsia="宋体" w:hAnsi="宋体" w:cs="宋体"/>
                <w:color w:val="000000" w:themeColor="text1"/>
                <w:sz w:val="28"/>
                <w:szCs w:val="28"/>
                <w:shd w:val="pct10" w:color="auto" w:fill="FFFFFF"/>
              </w:rPr>
            </w:pPr>
          </w:p>
        </w:tc>
        <w:tc>
          <w:tcPr>
            <w:tcW w:w="1180" w:type="dxa"/>
            <w:tcBorders>
              <w:top w:val="single" w:sz="4" w:space="0" w:color="auto"/>
              <w:bottom w:val="single" w:sz="4" w:space="0" w:color="auto"/>
              <w:right w:val="single" w:sz="4" w:space="0" w:color="auto"/>
            </w:tcBorders>
            <w:shd w:val="clear" w:color="auto" w:fill="B8CCE4"/>
            <w:vAlign w:val="center"/>
          </w:tcPr>
          <w:p w:rsidR="006452FE" w:rsidRDefault="00A15A9D">
            <w:pPr>
              <w:jc w:val="center"/>
              <w:rPr>
                <w:rFonts w:ascii="宋体" w:eastAsia="宋体" w:hAnsi="宋体" w:cs="宋体"/>
                <w:color w:val="000000" w:themeColor="text1"/>
                <w:sz w:val="28"/>
                <w:szCs w:val="28"/>
                <w:shd w:val="pct10" w:color="auto" w:fill="FFFFFF"/>
              </w:rPr>
            </w:pPr>
            <w:r>
              <w:rPr>
                <w:rFonts w:ascii="宋体" w:eastAsia="宋体" w:hAnsi="宋体" w:cs="宋体" w:hint="eastAsia"/>
                <w:color w:val="000000" w:themeColor="text1"/>
                <w:sz w:val="28"/>
                <w:szCs w:val="28"/>
                <w:shd w:val="pct10" w:color="auto" w:fill="FFFFFF"/>
              </w:rPr>
              <w:t>得分</w:t>
            </w:r>
          </w:p>
        </w:tc>
      </w:tr>
      <w:tr w:rsidR="006452FE">
        <w:trPr>
          <w:trHeight w:val="609"/>
        </w:trPr>
        <w:tc>
          <w:tcPr>
            <w:tcW w:w="1509" w:type="dxa"/>
            <w:vMerge w:val="restart"/>
            <w:tcBorders>
              <w:top w:val="single" w:sz="4" w:space="0" w:color="auto"/>
              <w:left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预算编制</w:t>
            </w:r>
          </w:p>
          <w:p w:rsidR="006452FE" w:rsidRDefault="00A15A9D">
            <w:pPr>
              <w:ind w:firstLineChars="100" w:firstLine="28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情况</w:t>
            </w:r>
          </w:p>
        </w:tc>
        <w:tc>
          <w:tcPr>
            <w:tcW w:w="1718" w:type="dxa"/>
            <w:vMerge w:val="restart"/>
            <w:tcBorders>
              <w:top w:val="single" w:sz="4" w:space="0" w:color="auto"/>
              <w:lef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预算编制</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预算编制合理性</w:t>
            </w:r>
          </w:p>
        </w:tc>
        <w:tc>
          <w:tcPr>
            <w:tcW w:w="1178" w:type="dxa"/>
            <w:tcBorders>
              <w:top w:val="single" w:sz="4" w:space="0" w:color="auto"/>
              <w:left w:val="single" w:sz="4" w:space="0" w:color="auto"/>
              <w:bottom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4</w:t>
            </w:r>
          </w:p>
        </w:tc>
        <w:tc>
          <w:tcPr>
            <w:tcW w:w="240" w:type="dxa"/>
            <w:tcBorders>
              <w:top w:val="single" w:sz="4" w:space="0" w:color="auto"/>
              <w:bottom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180" w:type="dxa"/>
            <w:tcBorders>
              <w:top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3.5</w:t>
            </w:r>
          </w:p>
        </w:tc>
      </w:tr>
      <w:tr w:rsidR="006452FE">
        <w:trPr>
          <w:trHeight w:val="619"/>
        </w:trPr>
        <w:tc>
          <w:tcPr>
            <w:tcW w:w="1509" w:type="dxa"/>
            <w:vMerge/>
            <w:tcBorders>
              <w:left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vMerge/>
            <w:tcBorders>
              <w:lef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财政拨款收入</w:t>
            </w:r>
          </w:p>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预决算差异率</w:t>
            </w:r>
          </w:p>
        </w:tc>
        <w:tc>
          <w:tcPr>
            <w:tcW w:w="1178" w:type="dxa"/>
            <w:tcBorders>
              <w:top w:val="single" w:sz="4" w:space="0" w:color="auto"/>
              <w:left w:val="single" w:sz="4" w:space="0" w:color="auto"/>
              <w:bottom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4</w:t>
            </w:r>
          </w:p>
        </w:tc>
        <w:tc>
          <w:tcPr>
            <w:tcW w:w="240" w:type="dxa"/>
            <w:tcBorders>
              <w:top w:val="single" w:sz="4" w:space="0" w:color="auto"/>
              <w:bottom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180" w:type="dxa"/>
            <w:tcBorders>
              <w:top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4</w:t>
            </w:r>
          </w:p>
        </w:tc>
      </w:tr>
      <w:tr w:rsidR="006452FE">
        <w:trPr>
          <w:trHeight w:val="592"/>
        </w:trPr>
        <w:tc>
          <w:tcPr>
            <w:tcW w:w="1509" w:type="dxa"/>
            <w:vMerge/>
            <w:tcBorders>
              <w:left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vMerge w:val="restart"/>
            <w:tcBorders>
              <w:top w:val="single" w:sz="4" w:space="0" w:color="auto"/>
              <w:lef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目标管理</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绩效目标合理性</w:t>
            </w:r>
          </w:p>
        </w:tc>
        <w:tc>
          <w:tcPr>
            <w:tcW w:w="1178" w:type="dxa"/>
            <w:tcBorders>
              <w:top w:val="single" w:sz="4" w:space="0" w:color="auto"/>
              <w:left w:val="single" w:sz="4" w:space="0" w:color="auto"/>
              <w:bottom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4</w:t>
            </w:r>
          </w:p>
        </w:tc>
        <w:tc>
          <w:tcPr>
            <w:tcW w:w="240" w:type="dxa"/>
            <w:tcBorders>
              <w:top w:val="single" w:sz="4" w:space="0" w:color="auto"/>
              <w:bottom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180" w:type="dxa"/>
            <w:tcBorders>
              <w:top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r>
      <w:tr w:rsidR="006452FE">
        <w:trPr>
          <w:trHeight w:val="592"/>
        </w:trPr>
        <w:tc>
          <w:tcPr>
            <w:tcW w:w="1509" w:type="dxa"/>
            <w:vMerge/>
            <w:tcBorders>
              <w:left w:val="single" w:sz="4" w:space="0" w:color="auto"/>
              <w:bottom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vMerge/>
            <w:tcBorders>
              <w:left w:val="single" w:sz="4" w:space="0" w:color="auto"/>
              <w:bottom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绩效目标明确性</w:t>
            </w:r>
          </w:p>
        </w:tc>
        <w:tc>
          <w:tcPr>
            <w:tcW w:w="1178" w:type="dxa"/>
            <w:tcBorders>
              <w:top w:val="single" w:sz="4" w:space="0" w:color="auto"/>
              <w:left w:val="single" w:sz="4" w:space="0" w:color="auto"/>
              <w:bottom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4</w:t>
            </w:r>
          </w:p>
        </w:tc>
        <w:tc>
          <w:tcPr>
            <w:tcW w:w="240" w:type="dxa"/>
            <w:tcBorders>
              <w:top w:val="single" w:sz="4" w:space="0" w:color="auto"/>
              <w:bottom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180" w:type="dxa"/>
            <w:tcBorders>
              <w:top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r>
      <w:tr w:rsidR="006452FE">
        <w:trPr>
          <w:trHeight w:val="592"/>
        </w:trPr>
        <w:tc>
          <w:tcPr>
            <w:tcW w:w="1509" w:type="dxa"/>
            <w:vMerge w:val="restart"/>
            <w:tcBorders>
              <w:top w:val="single" w:sz="4" w:space="0" w:color="auto"/>
              <w:left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预算执行</w:t>
            </w:r>
          </w:p>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情况</w:t>
            </w:r>
          </w:p>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w:t>
            </w:r>
          </w:p>
        </w:tc>
        <w:tc>
          <w:tcPr>
            <w:tcW w:w="1718" w:type="dxa"/>
            <w:vMerge w:val="restart"/>
            <w:tcBorders>
              <w:top w:val="single" w:sz="4" w:space="0" w:color="auto"/>
              <w:lef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投入管理</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基本支出</w:t>
            </w:r>
          </w:p>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预算执行率</w:t>
            </w:r>
          </w:p>
        </w:tc>
        <w:tc>
          <w:tcPr>
            <w:tcW w:w="1178" w:type="dxa"/>
            <w:tcBorders>
              <w:top w:val="single" w:sz="4" w:space="0" w:color="auto"/>
              <w:left w:val="single" w:sz="4" w:space="0" w:color="auto"/>
              <w:bottom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3</w:t>
            </w:r>
          </w:p>
        </w:tc>
        <w:tc>
          <w:tcPr>
            <w:tcW w:w="240" w:type="dxa"/>
            <w:tcBorders>
              <w:top w:val="single" w:sz="4" w:space="0" w:color="auto"/>
              <w:bottom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180" w:type="dxa"/>
            <w:tcBorders>
              <w:top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r>
      <w:tr w:rsidR="006452FE">
        <w:trPr>
          <w:trHeight w:val="592"/>
        </w:trPr>
        <w:tc>
          <w:tcPr>
            <w:tcW w:w="1509" w:type="dxa"/>
            <w:vMerge/>
            <w:tcBorders>
              <w:left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vMerge/>
            <w:tcBorders>
              <w:left w:val="single" w:sz="4" w:space="0" w:color="auto"/>
            </w:tcBorders>
            <w:vAlign w:val="center"/>
          </w:tcPr>
          <w:p w:rsidR="006452FE" w:rsidRDefault="006452FE">
            <w:pPr>
              <w:rPr>
                <w:rFonts w:ascii="宋体" w:eastAsia="宋体" w:hAnsi="宋体" w:cs="宋体"/>
                <w:color w:val="000000"/>
                <w:sz w:val="28"/>
                <w:szCs w:val="28"/>
                <w:shd w:val="clear" w:color="auto" w:fill="FFFFFF"/>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项目支出</w:t>
            </w:r>
          </w:p>
          <w:p w:rsidR="006452FE" w:rsidRDefault="00A15A9D">
            <w:pPr>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预算执行率</w:t>
            </w:r>
          </w:p>
        </w:tc>
        <w:tc>
          <w:tcPr>
            <w:tcW w:w="1178" w:type="dxa"/>
            <w:tcBorders>
              <w:top w:val="single" w:sz="4" w:space="0" w:color="auto"/>
              <w:left w:val="single" w:sz="4" w:space="0" w:color="auto"/>
              <w:bottom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3</w:t>
            </w:r>
          </w:p>
        </w:tc>
        <w:tc>
          <w:tcPr>
            <w:tcW w:w="240" w:type="dxa"/>
            <w:tcBorders>
              <w:top w:val="single" w:sz="4" w:space="0" w:color="auto"/>
              <w:bottom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180" w:type="dxa"/>
            <w:tcBorders>
              <w:top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w:t>
            </w:r>
          </w:p>
        </w:tc>
      </w:tr>
      <w:tr w:rsidR="006452FE">
        <w:trPr>
          <w:trHeight w:val="1243"/>
        </w:trPr>
        <w:tc>
          <w:tcPr>
            <w:tcW w:w="1509" w:type="dxa"/>
            <w:vMerge/>
            <w:tcBorders>
              <w:left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vMerge/>
            <w:tcBorders>
              <w:left w:val="single" w:sz="4" w:space="0" w:color="auto"/>
            </w:tcBorders>
            <w:vAlign w:val="center"/>
          </w:tcPr>
          <w:p w:rsidR="006452FE" w:rsidRDefault="006452FE">
            <w:pPr>
              <w:rPr>
                <w:rFonts w:ascii="宋体" w:eastAsia="宋体" w:hAnsi="宋体" w:cs="宋体"/>
                <w:color w:val="000000"/>
                <w:sz w:val="28"/>
                <w:szCs w:val="28"/>
                <w:shd w:val="clear" w:color="auto" w:fill="FFFFFF"/>
              </w:rPr>
            </w:pPr>
          </w:p>
        </w:tc>
        <w:tc>
          <w:tcPr>
            <w:tcW w:w="2551" w:type="dxa"/>
            <w:gridSpan w:val="2"/>
            <w:tcBorders>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“三公”经费</w:t>
            </w:r>
          </w:p>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控制率</w:t>
            </w:r>
          </w:p>
        </w:tc>
        <w:tc>
          <w:tcPr>
            <w:tcW w:w="1178" w:type="dxa"/>
            <w:tcBorders>
              <w:left w:val="single" w:sz="4" w:space="0" w:color="auto"/>
              <w:bottom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3</w:t>
            </w:r>
          </w:p>
        </w:tc>
        <w:tc>
          <w:tcPr>
            <w:tcW w:w="240" w:type="dxa"/>
            <w:tcBorders>
              <w:bottom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180" w:type="dxa"/>
            <w:tcBorders>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0</w:t>
            </w:r>
          </w:p>
        </w:tc>
      </w:tr>
      <w:tr w:rsidR="006452FE">
        <w:trPr>
          <w:trHeight w:val="468"/>
        </w:trPr>
        <w:tc>
          <w:tcPr>
            <w:tcW w:w="1509" w:type="dxa"/>
            <w:vMerge/>
            <w:tcBorders>
              <w:left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vMerge/>
            <w:tcBorders>
              <w:left w:val="single" w:sz="4" w:space="0" w:color="auto"/>
            </w:tcBorders>
            <w:vAlign w:val="center"/>
          </w:tcPr>
          <w:p w:rsidR="006452FE" w:rsidRDefault="006452FE">
            <w:pPr>
              <w:rPr>
                <w:rFonts w:ascii="宋体" w:eastAsia="宋体" w:hAnsi="宋体" w:cs="宋体"/>
                <w:color w:val="000000"/>
                <w:sz w:val="28"/>
                <w:szCs w:val="28"/>
                <w:shd w:val="clear" w:color="auto" w:fill="FFFFFF"/>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部门当年结转</w:t>
            </w:r>
          </w:p>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结余率</w:t>
            </w:r>
          </w:p>
        </w:tc>
        <w:tc>
          <w:tcPr>
            <w:tcW w:w="1178" w:type="dxa"/>
            <w:tcBorders>
              <w:top w:val="single" w:sz="4" w:space="0" w:color="auto"/>
              <w:left w:val="single" w:sz="4" w:space="0" w:color="auto"/>
              <w:bottom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 xml:space="preserve">  2</w:t>
            </w:r>
          </w:p>
        </w:tc>
        <w:tc>
          <w:tcPr>
            <w:tcW w:w="240" w:type="dxa"/>
            <w:tcBorders>
              <w:top w:val="single" w:sz="4" w:space="0" w:color="auto"/>
              <w:bottom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180" w:type="dxa"/>
            <w:tcBorders>
              <w:top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w:t>
            </w:r>
          </w:p>
        </w:tc>
      </w:tr>
      <w:tr w:rsidR="006452FE">
        <w:trPr>
          <w:trHeight w:val="748"/>
        </w:trPr>
        <w:tc>
          <w:tcPr>
            <w:tcW w:w="1509" w:type="dxa"/>
            <w:vMerge/>
            <w:tcBorders>
              <w:left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vMerge w:val="restart"/>
            <w:tcBorders>
              <w:top w:val="single" w:sz="4" w:space="0" w:color="auto"/>
              <w:lef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财务管理</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财务管理健全性</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w:t>
            </w:r>
          </w:p>
        </w:tc>
      </w:tr>
      <w:tr w:rsidR="006452FE">
        <w:trPr>
          <w:trHeight w:val="748"/>
        </w:trPr>
        <w:tc>
          <w:tcPr>
            <w:tcW w:w="1509" w:type="dxa"/>
            <w:vMerge/>
            <w:tcBorders>
              <w:left w:val="single" w:sz="4" w:space="0" w:color="auto"/>
              <w:bottom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vMerge/>
            <w:tcBorders>
              <w:left w:val="single" w:sz="4" w:space="0" w:color="auto"/>
              <w:bottom w:val="single" w:sz="4" w:space="0" w:color="auto"/>
            </w:tcBorders>
            <w:vAlign w:val="center"/>
          </w:tcPr>
          <w:p w:rsidR="006452FE" w:rsidRDefault="006452FE">
            <w:pPr>
              <w:rPr>
                <w:rFonts w:ascii="宋体" w:eastAsia="宋体" w:hAnsi="宋体" w:cs="宋体"/>
                <w:color w:val="000000"/>
                <w:sz w:val="28"/>
                <w:szCs w:val="28"/>
                <w:shd w:val="clear" w:color="auto" w:fill="FFFFFF"/>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资金使用规范性</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r>
      <w:tr w:rsidR="006452FE">
        <w:trPr>
          <w:trHeight w:val="90"/>
        </w:trPr>
        <w:tc>
          <w:tcPr>
            <w:tcW w:w="1509" w:type="dxa"/>
            <w:vMerge/>
            <w:tcBorders>
              <w:top w:val="single" w:sz="4" w:space="0" w:color="auto"/>
              <w:left w:val="single" w:sz="4" w:space="0" w:color="auto"/>
              <w:bottom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vMerge w:val="restart"/>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项目管理</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widowControl/>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项目管理规范性</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5</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4</w:t>
            </w:r>
          </w:p>
        </w:tc>
      </w:tr>
      <w:tr w:rsidR="006452FE">
        <w:trPr>
          <w:trHeight w:val="619"/>
        </w:trPr>
        <w:tc>
          <w:tcPr>
            <w:tcW w:w="1509" w:type="dxa"/>
            <w:vMerge/>
            <w:tcBorders>
              <w:top w:val="single" w:sz="4" w:space="0" w:color="auto"/>
              <w:left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vMerge/>
            <w:tcBorders>
              <w:top w:val="single" w:sz="4" w:space="0" w:color="auto"/>
              <w:left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widowControl/>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项目监管有效性</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5</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r>
      <w:tr w:rsidR="006452FE">
        <w:trPr>
          <w:trHeight w:val="609"/>
        </w:trPr>
        <w:tc>
          <w:tcPr>
            <w:tcW w:w="1509" w:type="dxa"/>
            <w:vMerge/>
            <w:tcBorders>
              <w:left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tcBorders>
              <w:top w:val="single" w:sz="4" w:space="0" w:color="auto"/>
              <w:left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采购管理</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widowControl/>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政府采购规范性</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r>
      <w:tr w:rsidR="006452FE">
        <w:trPr>
          <w:trHeight w:val="609"/>
        </w:trPr>
        <w:tc>
          <w:tcPr>
            <w:tcW w:w="1509" w:type="dxa"/>
            <w:vMerge/>
            <w:tcBorders>
              <w:left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tcBorders>
              <w:top w:val="single" w:sz="4" w:space="0" w:color="auto"/>
              <w:left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资产管理</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widowControl/>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资产管理规范性</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r>
      <w:tr w:rsidR="006452FE">
        <w:trPr>
          <w:trHeight w:val="592"/>
        </w:trPr>
        <w:tc>
          <w:tcPr>
            <w:tcW w:w="1509" w:type="dxa"/>
            <w:vMerge/>
            <w:tcBorders>
              <w:left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tcBorders>
              <w:top w:val="single" w:sz="4" w:space="0" w:color="auto"/>
              <w:left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人员管理</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widowControl/>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在职人员控制率</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r>
      <w:tr w:rsidR="006452FE">
        <w:trPr>
          <w:trHeight w:val="1093"/>
        </w:trPr>
        <w:tc>
          <w:tcPr>
            <w:tcW w:w="1509" w:type="dxa"/>
            <w:vMerge/>
            <w:tcBorders>
              <w:left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tcBorders>
              <w:top w:val="single" w:sz="4" w:space="0" w:color="auto"/>
              <w:left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重点工作</w:t>
            </w:r>
          </w:p>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管理</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widowControl/>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重点工作管理</w:t>
            </w:r>
          </w:p>
          <w:p w:rsidR="006452FE" w:rsidRDefault="00A15A9D">
            <w:pPr>
              <w:widowControl/>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制度健全性</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r>
      <w:tr w:rsidR="006452FE">
        <w:trPr>
          <w:trHeight w:val="592"/>
        </w:trPr>
        <w:tc>
          <w:tcPr>
            <w:tcW w:w="1509" w:type="dxa"/>
            <w:vMerge w:val="restart"/>
            <w:tcBorders>
              <w:top w:val="single" w:sz="4" w:space="0" w:color="auto"/>
              <w:lef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预算支出绩效</w:t>
            </w:r>
          </w:p>
        </w:tc>
        <w:tc>
          <w:tcPr>
            <w:tcW w:w="1718" w:type="dxa"/>
            <w:vMerge w:val="restart"/>
            <w:tcBorders>
              <w:top w:val="single" w:sz="4" w:space="0" w:color="auto"/>
              <w:left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部门履职</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widowControl/>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重点工作完成率</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10</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9</w:t>
            </w:r>
          </w:p>
        </w:tc>
      </w:tr>
      <w:tr w:rsidR="006452FE">
        <w:trPr>
          <w:trHeight w:val="592"/>
        </w:trPr>
        <w:tc>
          <w:tcPr>
            <w:tcW w:w="1509" w:type="dxa"/>
            <w:vMerge/>
            <w:tcBorders>
              <w:lef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vMerge/>
            <w:tcBorders>
              <w:left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绩效目标完成率</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10</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8.5</w:t>
            </w:r>
          </w:p>
        </w:tc>
      </w:tr>
      <w:tr w:rsidR="006452FE">
        <w:trPr>
          <w:trHeight w:val="739"/>
        </w:trPr>
        <w:tc>
          <w:tcPr>
            <w:tcW w:w="1509" w:type="dxa"/>
            <w:vMerge/>
            <w:tcBorders>
              <w:lef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vMerge/>
            <w:tcBorders>
              <w:left w:val="single" w:sz="4" w:space="0" w:color="auto"/>
              <w:bottom w:val="single" w:sz="4" w:space="0" w:color="auto"/>
              <w:righ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项目完成及时性</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4</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r>
      <w:tr w:rsidR="006452FE">
        <w:trPr>
          <w:trHeight w:val="430"/>
        </w:trPr>
        <w:tc>
          <w:tcPr>
            <w:tcW w:w="1509" w:type="dxa"/>
            <w:vMerge/>
            <w:tcBorders>
              <w:left w:val="single" w:sz="4" w:space="0" w:color="auto"/>
            </w:tcBorders>
            <w:vAlign w:val="center"/>
          </w:tcPr>
          <w:p w:rsidR="006452FE" w:rsidRDefault="006452FE"/>
        </w:tc>
        <w:tc>
          <w:tcPr>
            <w:tcW w:w="1718" w:type="dxa"/>
            <w:tcBorders>
              <w:top w:val="single" w:sz="4" w:space="0" w:color="auto"/>
              <w:left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部门支出效益</w:t>
            </w:r>
          </w:p>
        </w:tc>
        <w:tc>
          <w:tcPr>
            <w:tcW w:w="2551" w:type="dxa"/>
            <w:gridSpan w:val="2"/>
            <w:tcBorders>
              <w:top w:val="single" w:sz="4" w:space="0" w:color="auto"/>
              <w:left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社会经济</w:t>
            </w:r>
          </w:p>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环境效益</w:t>
            </w:r>
          </w:p>
        </w:tc>
        <w:tc>
          <w:tcPr>
            <w:tcW w:w="1418" w:type="dxa"/>
            <w:gridSpan w:val="2"/>
            <w:tcBorders>
              <w:top w:val="single" w:sz="4" w:space="0" w:color="auto"/>
              <w:left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10</w:t>
            </w:r>
          </w:p>
        </w:tc>
        <w:tc>
          <w:tcPr>
            <w:tcW w:w="1180" w:type="dxa"/>
            <w:tcBorders>
              <w:top w:val="single" w:sz="4" w:space="0" w:color="auto"/>
              <w:left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8</w:t>
            </w:r>
          </w:p>
        </w:tc>
      </w:tr>
      <w:tr w:rsidR="006452FE">
        <w:trPr>
          <w:trHeight w:val="592"/>
        </w:trPr>
        <w:tc>
          <w:tcPr>
            <w:tcW w:w="1509" w:type="dxa"/>
            <w:vMerge w:val="restart"/>
            <w:tcBorders>
              <w:top w:val="single" w:sz="4" w:space="0" w:color="auto"/>
              <w:lef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能力建设</w:t>
            </w:r>
          </w:p>
        </w:tc>
        <w:tc>
          <w:tcPr>
            <w:tcW w:w="1718" w:type="dxa"/>
            <w:tcBorders>
              <w:top w:val="single" w:sz="4" w:space="0" w:color="auto"/>
              <w:left w:val="single" w:sz="4" w:space="0" w:color="auto"/>
              <w:bottom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组织建设</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党建工作</w:t>
            </w:r>
          </w:p>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开展规律性</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r>
      <w:tr w:rsidR="006452FE">
        <w:trPr>
          <w:trHeight w:val="1048"/>
        </w:trPr>
        <w:tc>
          <w:tcPr>
            <w:tcW w:w="1509" w:type="dxa"/>
            <w:vMerge/>
            <w:tcBorders>
              <w:lef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tcBorders>
              <w:top w:val="single" w:sz="4" w:space="0" w:color="auto"/>
              <w:left w:val="single" w:sz="4" w:space="0" w:color="auto"/>
              <w:bottom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信息化建设情况</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信息化管理覆盖率</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.5</w:t>
            </w:r>
          </w:p>
        </w:tc>
      </w:tr>
      <w:tr w:rsidR="006452FE">
        <w:trPr>
          <w:trHeight w:val="718"/>
        </w:trPr>
        <w:tc>
          <w:tcPr>
            <w:tcW w:w="1509" w:type="dxa"/>
            <w:vMerge/>
            <w:tcBorders>
              <w:left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tcBorders>
              <w:top w:val="single" w:sz="4" w:space="0" w:color="auto"/>
              <w:left w:val="single" w:sz="4" w:space="0" w:color="auto"/>
              <w:bottom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人力资源</w:t>
            </w:r>
          </w:p>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建设</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人员培训机制</w:t>
            </w:r>
          </w:p>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完善性</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.5</w:t>
            </w:r>
          </w:p>
        </w:tc>
      </w:tr>
      <w:tr w:rsidR="006452FE">
        <w:trPr>
          <w:trHeight w:val="369"/>
        </w:trPr>
        <w:tc>
          <w:tcPr>
            <w:tcW w:w="1509" w:type="dxa"/>
            <w:vMerge/>
            <w:tcBorders>
              <w:left w:val="single" w:sz="4" w:space="0" w:color="auto"/>
              <w:bottom w:val="single" w:sz="4" w:space="0" w:color="auto"/>
            </w:tcBorders>
            <w:vAlign w:val="center"/>
          </w:tcPr>
          <w:p w:rsidR="006452FE" w:rsidRDefault="006452FE">
            <w:pPr>
              <w:jc w:val="center"/>
              <w:rPr>
                <w:rFonts w:ascii="宋体" w:eastAsia="宋体" w:hAnsi="宋体" w:cs="宋体"/>
                <w:color w:val="000000"/>
                <w:sz w:val="28"/>
                <w:szCs w:val="28"/>
                <w:shd w:val="clear" w:color="auto" w:fill="FFFFFF"/>
              </w:rPr>
            </w:pPr>
          </w:p>
        </w:tc>
        <w:tc>
          <w:tcPr>
            <w:tcW w:w="1718" w:type="dxa"/>
            <w:tcBorders>
              <w:top w:val="single" w:sz="4" w:space="0" w:color="auto"/>
              <w:left w:val="single" w:sz="4" w:space="0" w:color="auto"/>
              <w:bottom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档案</w:t>
            </w: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管理</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档案管理完备性</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p>
        </w:tc>
        <w:tc>
          <w:tcPr>
            <w:tcW w:w="1180" w:type="dxa"/>
            <w:tcBorders>
              <w:top w:val="single" w:sz="4" w:space="0" w:color="auto"/>
              <w:left w:val="single" w:sz="4" w:space="0" w:color="auto"/>
              <w:bottom w:val="single" w:sz="4" w:space="0" w:color="auto"/>
              <w:right w:val="single" w:sz="4" w:space="0" w:color="auto"/>
            </w:tcBorders>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2.5</w:t>
            </w:r>
          </w:p>
        </w:tc>
      </w:tr>
      <w:tr w:rsidR="006452FE">
        <w:trPr>
          <w:trHeight w:val="592"/>
        </w:trPr>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52FE" w:rsidRDefault="00A15A9D">
            <w:pP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得分</w:t>
            </w:r>
          </w:p>
        </w:tc>
        <w:tc>
          <w:tcPr>
            <w:tcW w:w="686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452FE" w:rsidRDefault="00A15A9D">
            <w:pPr>
              <w:jc w:val="center"/>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8</w:t>
            </w:r>
            <w:r>
              <w:rPr>
                <w:rFonts w:ascii="宋体" w:eastAsia="宋体" w:hAnsi="宋体" w:cs="宋体" w:hint="eastAsia"/>
                <w:color w:val="000000"/>
                <w:sz w:val="28"/>
                <w:szCs w:val="28"/>
                <w:shd w:val="clear" w:color="auto" w:fill="FFFFFF"/>
              </w:rPr>
              <w:t>3.5</w:t>
            </w:r>
            <w:r>
              <w:rPr>
                <w:rFonts w:ascii="宋体" w:eastAsia="宋体" w:hAnsi="宋体" w:cs="宋体" w:hint="eastAsia"/>
                <w:color w:val="000000"/>
                <w:sz w:val="28"/>
                <w:szCs w:val="28"/>
                <w:shd w:val="clear" w:color="auto" w:fill="FFFFFF"/>
              </w:rPr>
              <w:t>分</w:t>
            </w:r>
          </w:p>
        </w:tc>
      </w:tr>
    </w:tbl>
    <w:p w:rsidR="006452FE" w:rsidRDefault="006452FE">
      <w:pPr>
        <w:pStyle w:val="af0"/>
        <w:ind w:firstLineChars="0" w:firstLine="0"/>
        <w:outlineLvl w:val="1"/>
        <w:rPr>
          <w:rFonts w:ascii="宋体" w:eastAsia="宋体" w:hAnsi="宋体" w:cs="宋体"/>
          <w:color w:val="000000"/>
          <w:sz w:val="28"/>
          <w:szCs w:val="28"/>
          <w:shd w:val="clear" w:color="auto" w:fill="FFFFFF"/>
        </w:rPr>
      </w:pPr>
    </w:p>
    <w:p w:rsidR="006452FE" w:rsidRDefault="006452FE">
      <w:pPr>
        <w:pStyle w:val="af0"/>
        <w:ind w:firstLine="560"/>
        <w:outlineLvl w:val="0"/>
        <w:rPr>
          <w:rFonts w:ascii="宋体" w:eastAsia="宋体" w:hAnsi="宋体" w:cs="宋体"/>
          <w:color w:val="000000"/>
          <w:sz w:val="28"/>
          <w:szCs w:val="28"/>
          <w:shd w:val="clear" w:color="auto" w:fill="FFFFFF"/>
        </w:rPr>
      </w:pPr>
      <w:bookmarkStart w:id="1" w:name="_Toc22400232"/>
    </w:p>
    <w:p w:rsidR="006452FE" w:rsidRDefault="006452FE">
      <w:pPr>
        <w:pStyle w:val="af0"/>
        <w:ind w:firstLine="560"/>
        <w:outlineLvl w:val="0"/>
        <w:rPr>
          <w:rFonts w:ascii="宋体" w:eastAsia="宋体" w:hAnsi="宋体" w:cs="宋体"/>
          <w:color w:val="000000"/>
          <w:sz w:val="28"/>
          <w:szCs w:val="28"/>
          <w:shd w:val="clear" w:color="auto" w:fill="FFFFFF"/>
        </w:rPr>
      </w:pPr>
    </w:p>
    <w:p w:rsidR="006452FE" w:rsidRDefault="00A15A9D">
      <w:pPr>
        <w:pStyle w:val="af0"/>
        <w:ind w:firstLine="560"/>
        <w:outlineLvl w:val="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三、部门整体支出绩效综合评价与分析</w:t>
      </w:r>
      <w:bookmarkEnd w:id="1"/>
    </w:p>
    <w:p w:rsidR="006452FE" w:rsidRDefault="00A15A9D">
      <w:pPr>
        <w:widowControl/>
        <w:ind w:firstLineChars="200" w:firstLine="560"/>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本次评价以评价组根据白银区文化体育和旅游局</w:t>
      </w:r>
      <w:r>
        <w:rPr>
          <w:rFonts w:ascii="宋体" w:eastAsia="宋体" w:hAnsi="宋体" w:cs="宋体" w:hint="eastAsia"/>
          <w:color w:val="000000"/>
          <w:sz w:val="28"/>
          <w:szCs w:val="28"/>
          <w:shd w:val="clear" w:color="auto" w:fill="FFFFFF"/>
        </w:rPr>
        <w:t>部门职能及其支出特点而专门设计的白银区文化体育局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年度部门整体支出绩效评价指标体系为工具，从预算编制管理、预算执行管理及预算支出绩效、能力建设四个维度综合分析、评价白银区文化体育和旅游局</w:t>
      </w:r>
      <w:r>
        <w:rPr>
          <w:rFonts w:ascii="宋体" w:eastAsia="宋体" w:hAnsi="宋体" w:cs="宋体" w:hint="eastAsia"/>
          <w:color w:val="000000"/>
          <w:sz w:val="28"/>
          <w:szCs w:val="28"/>
          <w:shd w:val="clear" w:color="auto" w:fill="FFFFFF"/>
        </w:rPr>
        <w:t>年度部门整体支出绩效情况。</w:t>
      </w:r>
    </w:p>
    <w:p w:rsidR="006452FE" w:rsidRDefault="00A15A9D">
      <w:pPr>
        <w:pStyle w:val="af0"/>
        <w:ind w:firstLineChars="150"/>
        <w:outlineLvl w:val="1"/>
        <w:rPr>
          <w:rFonts w:ascii="宋体" w:eastAsia="宋体" w:hAnsi="宋体" w:cs="宋体"/>
          <w:color w:val="000000"/>
          <w:sz w:val="28"/>
          <w:szCs w:val="28"/>
          <w:shd w:val="clear" w:color="auto" w:fill="FFFFFF"/>
        </w:rPr>
      </w:pPr>
      <w:bookmarkStart w:id="2" w:name="_Toc22400233"/>
      <w:bookmarkStart w:id="3" w:name="_Hlk21695267"/>
      <w:r>
        <w:rPr>
          <w:rFonts w:ascii="宋体" w:eastAsia="宋体" w:hAnsi="宋体" w:cs="宋体" w:hint="eastAsia"/>
          <w:color w:val="000000"/>
          <w:sz w:val="28"/>
          <w:szCs w:val="28"/>
          <w:shd w:val="clear" w:color="auto" w:fill="FFFFFF"/>
        </w:rPr>
        <w:t>（一）预算编制情况</w:t>
      </w:r>
      <w:bookmarkEnd w:id="2"/>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预算编制情况，主要评价预算部门的预算编制是否符合财政部门关于预算编制的要求和规范、绩效目标设置是否规范完整、绩效目标是否明确、绩效目标的覆盖面等情况。</w:t>
      </w:r>
    </w:p>
    <w:p w:rsidR="006452FE" w:rsidRDefault="00A15A9D">
      <w:pPr>
        <w:pStyle w:val="af0"/>
        <w:numPr>
          <w:ilvl w:val="0"/>
          <w:numId w:val="5"/>
        </w:numPr>
        <w:ind w:firstLineChars="0"/>
        <w:outlineLvl w:val="2"/>
        <w:rPr>
          <w:rFonts w:ascii="宋体" w:eastAsia="宋体" w:hAnsi="宋体" w:cs="宋体"/>
          <w:color w:val="000000"/>
          <w:sz w:val="28"/>
          <w:szCs w:val="28"/>
          <w:shd w:val="clear" w:color="auto" w:fill="FFFFFF"/>
        </w:rPr>
      </w:pPr>
      <w:bookmarkStart w:id="4" w:name="_Toc22400234"/>
      <w:r>
        <w:rPr>
          <w:rFonts w:ascii="宋体" w:eastAsia="宋体" w:hAnsi="宋体" w:cs="宋体" w:hint="eastAsia"/>
          <w:color w:val="000000"/>
          <w:sz w:val="28"/>
          <w:szCs w:val="28"/>
          <w:shd w:val="clear" w:color="auto" w:fill="FFFFFF"/>
        </w:rPr>
        <w:t>预算编制</w:t>
      </w:r>
      <w:bookmarkEnd w:id="4"/>
    </w:p>
    <w:p w:rsidR="006452FE" w:rsidRDefault="00A15A9D">
      <w:pPr>
        <w:ind w:firstLine="57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预算编制合理性。本指标分值</w:t>
      </w: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3.5</w:t>
      </w:r>
      <w:r>
        <w:rPr>
          <w:rFonts w:ascii="宋体" w:eastAsia="宋体" w:hAnsi="宋体" w:cs="宋体" w:hint="eastAsia"/>
          <w:color w:val="000000"/>
          <w:sz w:val="28"/>
          <w:szCs w:val="28"/>
          <w:shd w:val="clear" w:color="auto" w:fill="FFFFFF"/>
        </w:rPr>
        <w:t>分，得分率</w:t>
      </w:r>
      <w:r>
        <w:rPr>
          <w:rFonts w:ascii="宋体" w:eastAsia="宋体" w:hAnsi="宋体" w:cs="宋体" w:hint="eastAsia"/>
          <w:color w:val="000000"/>
          <w:sz w:val="28"/>
          <w:szCs w:val="28"/>
          <w:shd w:val="clear" w:color="auto" w:fill="FFFFFF"/>
        </w:rPr>
        <w:t>87.5</w:t>
      </w:r>
      <w:r>
        <w:rPr>
          <w:rFonts w:ascii="宋体" w:eastAsia="宋体" w:hAnsi="宋体" w:cs="宋体" w:hint="eastAsia"/>
          <w:color w:val="000000"/>
          <w:sz w:val="28"/>
          <w:szCs w:val="28"/>
          <w:shd w:val="clear" w:color="auto" w:fill="FFFFFF"/>
        </w:rPr>
        <w:t>0</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。白银区文化体育和旅游局按照区财政</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年度预算编制的相关要求，根据保障部门履行职能职责和日常工</w:t>
      </w:r>
      <w:r>
        <w:rPr>
          <w:rFonts w:ascii="宋体" w:eastAsia="宋体" w:hAnsi="宋体" w:cs="宋体" w:hint="eastAsia"/>
          <w:color w:val="000000"/>
          <w:sz w:val="28"/>
          <w:szCs w:val="28"/>
          <w:shd w:val="clear" w:color="auto" w:fill="FFFFFF"/>
        </w:rPr>
        <w:t>作需要，以及</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年度部门重点工作任务，结合部门实际情况编制了</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年部门预算，基本符合本部门职能职责和部门工作任务需求。但是，白银区文化体育和旅游局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年度部门预算编制不够细化，存在的问题</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一是部分项目预算捆在一起，没有按照具体的项目进行细化分解；二是项目</w:t>
      </w:r>
      <w:r>
        <w:rPr>
          <w:rFonts w:ascii="宋体" w:eastAsia="宋体" w:hAnsi="宋体" w:cs="宋体" w:hint="eastAsia"/>
          <w:color w:val="000000"/>
          <w:sz w:val="28"/>
          <w:szCs w:val="28"/>
          <w:shd w:val="clear" w:color="auto" w:fill="FFFFFF"/>
        </w:rPr>
        <w:t>支出</w:t>
      </w:r>
      <w:r>
        <w:rPr>
          <w:rFonts w:ascii="宋体" w:eastAsia="宋体" w:hAnsi="宋体" w:cs="宋体" w:hint="eastAsia"/>
          <w:color w:val="000000"/>
          <w:sz w:val="28"/>
          <w:szCs w:val="28"/>
          <w:shd w:val="clear" w:color="auto" w:fill="FFFFFF"/>
        </w:rPr>
        <w:t>预算</w:t>
      </w:r>
      <w:r>
        <w:rPr>
          <w:rFonts w:ascii="宋体" w:eastAsia="宋体" w:hAnsi="宋体" w:cs="宋体" w:hint="eastAsia"/>
          <w:color w:val="000000"/>
          <w:sz w:val="28"/>
          <w:szCs w:val="28"/>
          <w:shd w:val="clear" w:color="auto" w:fill="FFFFFF"/>
        </w:rPr>
        <w:t>缺少科学合理的数量测算依据和标准，预算</w:t>
      </w:r>
      <w:r>
        <w:rPr>
          <w:rFonts w:ascii="宋体" w:eastAsia="宋体" w:hAnsi="宋体" w:cs="宋体" w:hint="eastAsia"/>
          <w:color w:val="000000"/>
          <w:sz w:val="28"/>
          <w:szCs w:val="28"/>
          <w:shd w:val="clear" w:color="auto" w:fill="FFFFFF"/>
        </w:rPr>
        <w:t>编制的精细化和准确性不足。</w:t>
      </w:r>
      <w:r>
        <w:rPr>
          <w:rFonts w:ascii="宋体" w:eastAsia="宋体" w:hAnsi="宋体" w:cs="宋体" w:hint="eastAsia"/>
          <w:color w:val="000000"/>
          <w:sz w:val="28"/>
          <w:szCs w:val="28"/>
          <w:shd w:val="clear" w:color="auto" w:fill="FFFFFF"/>
        </w:rPr>
        <w:t>总体而言，</w:t>
      </w:r>
      <w:r>
        <w:rPr>
          <w:rFonts w:ascii="宋体" w:eastAsia="宋体" w:hAnsi="宋体" w:cs="宋体" w:hint="eastAsia"/>
          <w:color w:val="000000"/>
          <w:sz w:val="28"/>
          <w:szCs w:val="28"/>
          <w:shd w:val="clear" w:color="auto" w:fill="FFFFFF"/>
        </w:rPr>
        <w:t>预算编制的科学性与规范性有待提高，扣</w:t>
      </w:r>
      <w:r>
        <w:rPr>
          <w:rFonts w:ascii="宋体" w:eastAsia="宋体" w:hAnsi="宋体" w:cs="宋体" w:hint="eastAsia"/>
          <w:color w:val="000000"/>
          <w:sz w:val="28"/>
          <w:szCs w:val="28"/>
          <w:shd w:val="clear" w:color="auto" w:fill="FFFFFF"/>
        </w:rPr>
        <w:t>0.5</w:t>
      </w:r>
      <w:r>
        <w:rPr>
          <w:rFonts w:ascii="宋体" w:eastAsia="宋体" w:hAnsi="宋体" w:cs="宋体" w:hint="eastAsia"/>
          <w:color w:val="000000"/>
          <w:sz w:val="28"/>
          <w:szCs w:val="28"/>
          <w:shd w:val="clear" w:color="auto" w:fill="FFFFFF"/>
        </w:rPr>
        <w:t>分。</w:t>
      </w:r>
    </w:p>
    <w:p w:rsidR="006452FE" w:rsidRDefault="00A15A9D">
      <w:pPr>
        <w:ind w:firstLine="57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财政拨款收入预决算差异率。本指标分值</w:t>
      </w: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分，</w:t>
      </w:r>
      <w:r>
        <w:rPr>
          <w:rFonts w:ascii="宋体" w:eastAsia="宋体" w:hAnsi="宋体" w:cs="宋体" w:hint="eastAsia"/>
          <w:color w:val="000000"/>
          <w:sz w:val="28"/>
          <w:szCs w:val="28"/>
          <w:shd w:val="clear" w:color="auto" w:fill="FFFFFF"/>
        </w:rPr>
        <w:lastRenderedPageBreak/>
        <w:t>得分率</w:t>
      </w:r>
      <w:r>
        <w:rPr>
          <w:rFonts w:ascii="宋体" w:eastAsia="宋体" w:hAnsi="宋体" w:cs="宋体" w:hint="eastAsia"/>
          <w:color w:val="000000"/>
          <w:sz w:val="28"/>
          <w:szCs w:val="28"/>
          <w:shd w:val="clear" w:color="auto" w:fill="FFFFFF"/>
        </w:rPr>
        <w:t>100.00%</w:t>
      </w:r>
      <w:r>
        <w:rPr>
          <w:rFonts w:ascii="宋体" w:eastAsia="宋体" w:hAnsi="宋体" w:cs="宋体" w:hint="eastAsia"/>
          <w:color w:val="000000"/>
          <w:sz w:val="28"/>
          <w:szCs w:val="28"/>
          <w:shd w:val="clear" w:color="auto" w:fill="FFFFFF"/>
        </w:rPr>
        <w:t>。</w:t>
      </w:r>
      <w:bookmarkStart w:id="5" w:name="_Hlk22308493"/>
      <w:bookmarkEnd w:id="3"/>
      <w:r>
        <w:rPr>
          <w:rFonts w:ascii="宋体" w:eastAsia="宋体" w:hAnsi="宋体" w:cs="宋体" w:hint="eastAsia"/>
          <w:color w:val="000000"/>
          <w:sz w:val="28"/>
          <w:szCs w:val="28"/>
          <w:shd w:val="clear" w:color="auto" w:fill="FFFFFF"/>
        </w:rPr>
        <w:t>根据</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年度决算数据，财政拨款收入调整数和决算数一致</w:t>
      </w:r>
      <w:bookmarkEnd w:id="5"/>
      <w:r>
        <w:rPr>
          <w:rFonts w:ascii="宋体" w:eastAsia="宋体" w:hAnsi="宋体" w:cs="宋体" w:hint="eastAsia"/>
          <w:color w:val="000000"/>
          <w:sz w:val="28"/>
          <w:szCs w:val="28"/>
          <w:shd w:val="clear" w:color="auto" w:fill="FFFFFF"/>
        </w:rPr>
        <w:t>，财政拨款收入预决算差异率为</w:t>
      </w:r>
      <w:r>
        <w:rPr>
          <w:rFonts w:ascii="宋体" w:eastAsia="宋体" w:hAnsi="宋体" w:cs="宋体" w:hint="eastAsia"/>
          <w:color w:val="000000"/>
          <w:sz w:val="28"/>
          <w:szCs w:val="28"/>
          <w:shd w:val="clear" w:color="auto" w:fill="FFFFFF"/>
        </w:rPr>
        <w:t>0</w:t>
      </w:r>
      <w:r>
        <w:rPr>
          <w:rFonts w:ascii="宋体" w:eastAsia="宋体" w:hAnsi="宋体" w:cs="宋体" w:hint="eastAsia"/>
          <w:color w:val="000000"/>
          <w:sz w:val="28"/>
          <w:szCs w:val="28"/>
          <w:shd w:val="clear" w:color="auto" w:fill="FFFFFF"/>
        </w:rPr>
        <w:t>，根据指标评分标准</w:t>
      </w: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“财政拨款收入预决算差异率”得分率为</w:t>
      </w:r>
      <w:r>
        <w:rPr>
          <w:rFonts w:ascii="宋体" w:eastAsia="宋体" w:hAnsi="宋体" w:cs="宋体" w:hint="eastAsia"/>
          <w:color w:val="000000"/>
          <w:sz w:val="28"/>
          <w:szCs w:val="28"/>
          <w:shd w:val="clear" w:color="auto" w:fill="FFFFFF"/>
        </w:rPr>
        <w:t>100%</w:t>
      </w:r>
      <w:r>
        <w:rPr>
          <w:rFonts w:ascii="宋体" w:eastAsia="宋体" w:hAnsi="宋体" w:cs="宋体" w:hint="eastAsia"/>
          <w:color w:val="000000"/>
          <w:sz w:val="28"/>
          <w:szCs w:val="28"/>
          <w:shd w:val="clear" w:color="auto" w:fill="FFFFFF"/>
        </w:rPr>
        <w:t>。</w:t>
      </w:r>
    </w:p>
    <w:p w:rsidR="006452FE" w:rsidRDefault="00A15A9D">
      <w:pPr>
        <w:pStyle w:val="af0"/>
        <w:numPr>
          <w:ilvl w:val="0"/>
          <w:numId w:val="5"/>
        </w:numPr>
        <w:ind w:firstLineChars="0"/>
        <w:outlineLvl w:val="2"/>
        <w:rPr>
          <w:rFonts w:ascii="宋体" w:eastAsia="宋体" w:hAnsi="宋体" w:cs="宋体"/>
          <w:color w:val="000000"/>
          <w:sz w:val="28"/>
          <w:szCs w:val="28"/>
          <w:shd w:val="clear" w:color="auto" w:fill="FFFFFF"/>
        </w:rPr>
      </w:pPr>
      <w:bookmarkStart w:id="6" w:name="_Toc22400235"/>
      <w:r>
        <w:rPr>
          <w:rFonts w:ascii="宋体" w:eastAsia="宋体" w:hAnsi="宋体" w:cs="宋体" w:hint="eastAsia"/>
          <w:color w:val="000000"/>
          <w:sz w:val="28"/>
          <w:szCs w:val="28"/>
          <w:shd w:val="clear" w:color="auto" w:fill="FFFFFF"/>
        </w:rPr>
        <w:t>目标管理</w:t>
      </w:r>
      <w:bookmarkEnd w:id="6"/>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绩效目标合理性。本指标分值</w:t>
      </w:r>
      <w:r>
        <w:rPr>
          <w:rFonts w:ascii="宋体" w:eastAsia="宋体" w:hAnsi="宋体" w:cs="宋体" w:hint="eastAsia"/>
          <w:color w:val="000000"/>
          <w:sz w:val="28"/>
          <w:szCs w:val="28"/>
          <w:shd w:val="clear" w:color="auto" w:fill="FFFFFF"/>
        </w:rPr>
        <w:t xml:space="preserve">4 </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75.00%</w:t>
      </w:r>
      <w:r>
        <w:rPr>
          <w:rFonts w:ascii="宋体" w:eastAsia="宋体" w:hAnsi="宋体" w:cs="宋体" w:hint="eastAsia"/>
          <w:color w:val="000000"/>
          <w:sz w:val="28"/>
          <w:szCs w:val="28"/>
          <w:shd w:val="clear" w:color="auto" w:fill="FFFFFF"/>
        </w:rPr>
        <w:t>。白银区文化体育和旅游局</w:t>
      </w:r>
      <w:r>
        <w:rPr>
          <w:rFonts w:ascii="宋体" w:eastAsia="宋体" w:hAnsi="宋体" w:cs="宋体" w:hint="eastAsia"/>
          <w:color w:val="000000"/>
          <w:sz w:val="28"/>
          <w:szCs w:val="28"/>
          <w:shd w:val="clear" w:color="auto" w:fill="FFFFFF"/>
        </w:rPr>
        <w:t>根据部门制定了</w:t>
      </w:r>
      <w:r>
        <w:rPr>
          <w:rFonts w:ascii="宋体" w:eastAsia="宋体" w:hAnsi="宋体" w:cs="宋体" w:hint="eastAsia"/>
          <w:color w:val="000000"/>
          <w:sz w:val="28"/>
          <w:szCs w:val="28"/>
          <w:shd w:val="clear" w:color="auto" w:fill="FFFFFF"/>
        </w:rPr>
        <w:t>2020</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年的部门工作任务及重点工作目标，总体来看工作目标比较合理。但是部门整体工作目标与本年度部门预算资金的匹配与衔接仍需要提高，扣</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分。</w:t>
      </w:r>
    </w:p>
    <w:p w:rsidR="006452FE" w:rsidRDefault="00A15A9D" w:rsidP="00F87769">
      <w:pPr>
        <w:ind w:firstLineChars="202" w:firstLine="566"/>
        <w:rPr>
          <w:rFonts w:ascii="宋体" w:eastAsia="宋体" w:hAnsi="宋体" w:cs="宋体"/>
          <w:sz w:val="28"/>
          <w:szCs w:val="28"/>
          <w:shd w:val="clear" w:color="auto" w:fill="FFFFFF"/>
        </w:rPr>
      </w:pPr>
      <w:r>
        <w:rPr>
          <w:rFonts w:ascii="宋体" w:eastAsia="宋体" w:hAnsi="宋体" w:cs="宋体" w:hint="eastAsia"/>
          <w:sz w:val="28"/>
          <w:szCs w:val="28"/>
          <w:shd w:val="clear" w:color="auto" w:fill="FFFFFF"/>
        </w:rPr>
        <w:t>绩效指标明确性。本指标分值</w:t>
      </w:r>
      <w:r>
        <w:rPr>
          <w:rFonts w:ascii="宋体" w:eastAsia="宋体" w:hAnsi="宋体" w:cs="宋体" w:hint="eastAsia"/>
          <w:sz w:val="28"/>
          <w:szCs w:val="28"/>
          <w:shd w:val="clear" w:color="auto" w:fill="FFFFFF"/>
        </w:rPr>
        <w:t>4</w:t>
      </w:r>
      <w:r>
        <w:rPr>
          <w:rFonts w:ascii="宋体" w:eastAsia="宋体" w:hAnsi="宋体" w:cs="宋体" w:hint="eastAsia"/>
          <w:sz w:val="28"/>
          <w:szCs w:val="28"/>
          <w:shd w:val="clear" w:color="auto" w:fill="FFFFFF"/>
        </w:rPr>
        <w:t>分，评价得分</w:t>
      </w:r>
      <w:r>
        <w:rPr>
          <w:rFonts w:ascii="宋体" w:eastAsia="宋体" w:hAnsi="宋体" w:cs="宋体" w:hint="eastAsia"/>
          <w:sz w:val="28"/>
          <w:szCs w:val="28"/>
          <w:shd w:val="clear" w:color="auto" w:fill="FFFFFF"/>
        </w:rPr>
        <w:t>3</w:t>
      </w:r>
      <w:r>
        <w:rPr>
          <w:rFonts w:ascii="宋体" w:eastAsia="宋体" w:hAnsi="宋体" w:cs="宋体" w:hint="eastAsia"/>
          <w:sz w:val="28"/>
          <w:szCs w:val="28"/>
          <w:shd w:val="clear" w:color="auto" w:fill="FFFFFF"/>
        </w:rPr>
        <w:t>分，得分率为</w:t>
      </w:r>
      <w:r>
        <w:rPr>
          <w:rFonts w:ascii="宋体" w:eastAsia="宋体" w:hAnsi="宋体" w:cs="宋体" w:hint="eastAsia"/>
          <w:sz w:val="28"/>
          <w:szCs w:val="28"/>
          <w:shd w:val="clear" w:color="auto" w:fill="FFFFFF"/>
        </w:rPr>
        <w:t>75.00%</w:t>
      </w:r>
      <w:r>
        <w:rPr>
          <w:rFonts w:ascii="宋体" w:eastAsia="宋体" w:hAnsi="宋体" w:cs="宋体" w:hint="eastAsia"/>
          <w:sz w:val="28"/>
          <w:szCs w:val="28"/>
          <w:shd w:val="clear" w:color="auto" w:fill="FFFFFF"/>
        </w:rPr>
        <w:t>。白银区文化体育和旅游局</w:t>
      </w:r>
      <w:r>
        <w:rPr>
          <w:rFonts w:ascii="宋体" w:eastAsia="宋体" w:hAnsi="宋体" w:cs="宋体" w:hint="eastAsia"/>
          <w:sz w:val="28"/>
          <w:szCs w:val="28"/>
          <w:shd w:val="clear" w:color="auto" w:fill="FFFFFF"/>
        </w:rPr>
        <w:t>根据年度重点工作任务向</w:t>
      </w:r>
      <w:r>
        <w:rPr>
          <w:rFonts w:ascii="宋体" w:eastAsia="宋体" w:hAnsi="宋体" w:cs="宋体" w:hint="eastAsia"/>
          <w:sz w:val="28"/>
          <w:szCs w:val="28"/>
          <w:shd w:val="clear" w:color="auto" w:fill="FFFFFF"/>
        </w:rPr>
        <w:t>局本级和直属预算单位分解下达了相应的</w:t>
      </w:r>
      <w:r>
        <w:rPr>
          <w:rFonts w:ascii="宋体" w:eastAsia="宋体" w:hAnsi="宋体" w:cs="宋体" w:hint="eastAsia"/>
          <w:sz w:val="28"/>
          <w:szCs w:val="28"/>
          <w:shd w:val="clear" w:color="auto" w:fill="FFFFFF"/>
        </w:rPr>
        <w:t>绩效</w:t>
      </w:r>
      <w:r>
        <w:rPr>
          <w:rFonts w:ascii="宋体" w:eastAsia="宋体" w:hAnsi="宋体" w:cs="宋体" w:hint="eastAsia"/>
          <w:sz w:val="28"/>
          <w:szCs w:val="28"/>
          <w:shd w:val="clear" w:color="auto" w:fill="FFFFFF"/>
        </w:rPr>
        <w:t>指标，且</w:t>
      </w:r>
      <w:r>
        <w:rPr>
          <w:rFonts w:ascii="宋体" w:eastAsia="宋体" w:hAnsi="宋体" w:cs="宋体" w:hint="eastAsia"/>
          <w:sz w:val="28"/>
          <w:szCs w:val="28"/>
          <w:shd w:val="clear" w:color="auto" w:fill="FFFFFF"/>
        </w:rPr>
        <w:t>绩效</w:t>
      </w:r>
      <w:r>
        <w:rPr>
          <w:rFonts w:ascii="宋体" w:eastAsia="宋体" w:hAnsi="宋体" w:cs="宋体" w:hint="eastAsia"/>
          <w:sz w:val="28"/>
          <w:szCs w:val="28"/>
          <w:shd w:val="clear" w:color="auto" w:fill="FFFFFF"/>
        </w:rPr>
        <w:t>指标明确具体，与事业发展规划、年度工作计划、部门职能密切相关。但目标指标不够完整，尤其是没有从部门职能出发，制定和设置完整的履职效果和效益类指标。扣</w:t>
      </w:r>
      <w:r>
        <w:rPr>
          <w:rFonts w:ascii="宋体" w:eastAsia="宋体" w:hAnsi="宋体" w:cs="宋体" w:hint="eastAsia"/>
          <w:sz w:val="28"/>
          <w:szCs w:val="28"/>
          <w:shd w:val="clear" w:color="auto" w:fill="FFFFFF"/>
        </w:rPr>
        <w:t>1</w:t>
      </w:r>
      <w:r>
        <w:rPr>
          <w:rFonts w:ascii="宋体" w:eastAsia="宋体" w:hAnsi="宋体" w:cs="宋体" w:hint="eastAsia"/>
          <w:sz w:val="28"/>
          <w:szCs w:val="28"/>
          <w:shd w:val="clear" w:color="auto" w:fill="FFFFFF"/>
        </w:rPr>
        <w:t>分。</w:t>
      </w:r>
    </w:p>
    <w:p w:rsidR="006452FE" w:rsidRDefault="00A15A9D">
      <w:pPr>
        <w:pStyle w:val="af0"/>
        <w:ind w:left="573" w:firstLineChars="0" w:firstLine="0"/>
        <w:outlineLvl w:val="1"/>
        <w:rPr>
          <w:rFonts w:ascii="宋体" w:eastAsia="宋体" w:hAnsi="宋体" w:cs="宋体"/>
          <w:color w:val="000000"/>
          <w:sz w:val="28"/>
          <w:szCs w:val="28"/>
          <w:shd w:val="clear" w:color="auto" w:fill="FFFFFF"/>
        </w:rPr>
      </w:pPr>
      <w:bookmarkStart w:id="7" w:name="_Toc22400236"/>
      <w:r>
        <w:rPr>
          <w:rFonts w:ascii="宋体" w:eastAsia="宋体" w:hAnsi="宋体" w:cs="宋体" w:hint="eastAsia"/>
          <w:color w:val="000000"/>
          <w:sz w:val="28"/>
          <w:szCs w:val="28"/>
          <w:shd w:val="clear" w:color="auto" w:fill="FFFFFF"/>
        </w:rPr>
        <w:t>（二）预算执行情况</w:t>
      </w:r>
      <w:bookmarkEnd w:id="7"/>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包括投入管理、财务管理、项目管理、采购管理、资产管理、人员管理、制度建设</w:t>
      </w:r>
      <w:r>
        <w:rPr>
          <w:rFonts w:ascii="宋体" w:eastAsia="宋体" w:hAnsi="宋体" w:cs="宋体" w:hint="eastAsia"/>
          <w:color w:val="000000"/>
          <w:sz w:val="28"/>
          <w:szCs w:val="28"/>
          <w:shd w:val="clear" w:color="auto" w:fill="FFFFFF"/>
        </w:rPr>
        <w:t>7</w:t>
      </w:r>
      <w:r>
        <w:rPr>
          <w:rFonts w:ascii="宋体" w:eastAsia="宋体" w:hAnsi="宋体" w:cs="宋体" w:hint="eastAsia"/>
          <w:color w:val="000000"/>
          <w:sz w:val="28"/>
          <w:szCs w:val="28"/>
          <w:shd w:val="clear" w:color="auto" w:fill="FFFFFF"/>
        </w:rPr>
        <w:t>个二级指标，指标分值</w:t>
      </w:r>
      <w:r>
        <w:rPr>
          <w:rFonts w:ascii="宋体" w:eastAsia="宋体" w:hAnsi="宋体" w:cs="宋体" w:hint="eastAsia"/>
          <w:color w:val="000000"/>
          <w:sz w:val="28"/>
          <w:szCs w:val="28"/>
          <w:shd w:val="clear" w:color="auto" w:fill="FFFFFF"/>
        </w:rPr>
        <w:t>38</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8</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58</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w:t>
      </w:r>
    </w:p>
    <w:p w:rsidR="006452FE" w:rsidRDefault="00A15A9D">
      <w:pPr>
        <w:pStyle w:val="af0"/>
        <w:ind w:firstLine="560"/>
        <w:outlineLvl w:val="2"/>
        <w:rPr>
          <w:rFonts w:ascii="宋体" w:eastAsia="宋体" w:hAnsi="宋体" w:cs="宋体"/>
          <w:color w:val="000000"/>
          <w:sz w:val="28"/>
          <w:szCs w:val="28"/>
          <w:shd w:val="clear" w:color="auto" w:fill="FFFFFF"/>
        </w:rPr>
      </w:pPr>
      <w:bookmarkStart w:id="8" w:name="_Toc22400237"/>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投入管理</w:t>
      </w:r>
      <w:bookmarkEnd w:id="8"/>
    </w:p>
    <w:p w:rsidR="006452FE" w:rsidRDefault="00A15A9D">
      <w:pPr>
        <w:ind w:firstLineChars="200" w:firstLine="560"/>
        <w:rPr>
          <w:rFonts w:ascii="宋体" w:eastAsia="宋体" w:hAnsi="宋体" w:cs="宋体"/>
          <w:color w:val="000000"/>
          <w:sz w:val="28"/>
          <w:szCs w:val="28"/>
          <w:shd w:val="clear" w:color="auto" w:fill="FFFFFF"/>
        </w:rPr>
      </w:pPr>
      <w:bookmarkStart w:id="9" w:name="_Hlk22308677"/>
      <w:r>
        <w:rPr>
          <w:rFonts w:ascii="宋体" w:eastAsia="宋体" w:hAnsi="宋体" w:cs="宋体" w:hint="eastAsia"/>
          <w:color w:val="000000"/>
          <w:sz w:val="28"/>
          <w:szCs w:val="28"/>
          <w:shd w:val="clear" w:color="auto" w:fill="FFFFFF"/>
        </w:rPr>
        <w:t>基本支出预算执行率</w:t>
      </w:r>
      <w:bookmarkEnd w:id="9"/>
      <w:r>
        <w:rPr>
          <w:rFonts w:ascii="宋体" w:eastAsia="宋体" w:hAnsi="宋体" w:cs="宋体" w:hint="eastAsia"/>
          <w:color w:val="000000"/>
          <w:sz w:val="28"/>
          <w:szCs w:val="28"/>
          <w:shd w:val="clear" w:color="auto" w:fill="FFFFFF"/>
        </w:rPr>
        <w:t>。</w:t>
      </w:r>
      <w:bookmarkStart w:id="10" w:name="_Hlk22308968"/>
      <w:r>
        <w:rPr>
          <w:rFonts w:ascii="宋体" w:eastAsia="宋体" w:hAnsi="宋体" w:cs="宋体" w:hint="eastAsia"/>
          <w:color w:val="000000"/>
          <w:sz w:val="28"/>
          <w:szCs w:val="28"/>
          <w:shd w:val="clear" w:color="auto" w:fill="FFFFFF"/>
        </w:rPr>
        <w:t>本指标分值</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100.00%</w:t>
      </w:r>
      <w:r>
        <w:rPr>
          <w:rFonts w:ascii="宋体" w:eastAsia="宋体" w:hAnsi="宋体" w:cs="宋体" w:hint="eastAsia"/>
          <w:color w:val="000000"/>
          <w:sz w:val="28"/>
          <w:szCs w:val="28"/>
          <w:shd w:val="clear" w:color="auto" w:fill="FFFFFF"/>
        </w:rPr>
        <w:t>。</w:t>
      </w:r>
      <w:bookmarkEnd w:id="10"/>
      <w:r>
        <w:rPr>
          <w:rFonts w:ascii="宋体" w:eastAsia="宋体" w:hAnsi="宋体" w:cs="宋体" w:hint="eastAsia"/>
          <w:color w:val="000000"/>
          <w:sz w:val="28"/>
          <w:szCs w:val="28"/>
          <w:shd w:val="clear" w:color="auto" w:fill="FFFFFF"/>
        </w:rPr>
        <w:t>根据该部门整体支出</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年度决算数据，实际财政拨款基本支出和财政预算拨款基本支出一致，基本支出预算执行率</w:t>
      </w:r>
      <w:r>
        <w:rPr>
          <w:rFonts w:ascii="宋体" w:eastAsia="宋体" w:hAnsi="宋体" w:cs="宋体" w:hint="eastAsia"/>
          <w:color w:val="000000"/>
          <w:sz w:val="28"/>
          <w:szCs w:val="28"/>
          <w:shd w:val="clear" w:color="auto" w:fill="FFFFFF"/>
        </w:rPr>
        <w:t>100%</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lastRenderedPageBreak/>
        <w:t>根据评分标准该项指标得</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w:t>
      </w:r>
    </w:p>
    <w:p w:rsidR="006452FE" w:rsidRDefault="00A15A9D">
      <w:pPr>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项目支出预算执行率。本指标分值</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66.67%</w:t>
      </w:r>
      <w:r>
        <w:rPr>
          <w:rFonts w:ascii="宋体" w:eastAsia="宋体" w:hAnsi="宋体" w:cs="宋体" w:hint="eastAsia"/>
          <w:color w:val="000000"/>
          <w:sz w:val="28"/>
          <w:szCs w:val="28"/>
          <w:shd w:val="clear" w:color="auto" w:fill="FFFFFF"/>
        </w:rPr>
        <w:t>。根据此次绩效评价项目所收集资料数据等综合性分析可知，因省市专项资金不可预判，造成预算和实际有出入，预算完成率扣</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分，得</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分。</w:t>
      </w:r>
    </w:p>
    <w:p w:rsidR="006452FE" w:rsidRDefault="00A15A9D">
      <w:pPr>
        <w:ind w:firstLineChars="200" w:firstLine="560"/>
        <w:jc w:val="lef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“三公经费”控制率。本指标分值</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0</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0</w:t>
      </w:r>
      <w:r>
        <w:rPr>
          <w:rFonts w:ascii="宋体" w:eastAsia="宋体" w:hAnsi="宋体" w:cs="宋体" w:hint="eastAsia"/>
          <w:color w:val="000000"/>
          <w:sz w:val="28"/>
          <w:szCs w:val="28"/>
          <w:shd w:val="clear" w:color="auto" w:fill="FFFFFF"/>
        </w:rPr>
        <w:t>。根据部门整体支出</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年度决算数据，该部门年度“三公”经费年初预算安排为</w:t>
      </w:r>
      <w:r>
        <w:rPr>
          <w:rFonts w:ascii="宋体" w:eastAsia="宋体" w:hAnsi="宋体" w:cs="宋体" w:hint="eastAsia"/>
          <w:color w:val="000000"/>
          <w:sz w:val="28"/>
          <w:szCs w:val="28"/>
          <w:shd w:val="clear" w:color="auto" w:fill="FFFFFF"/>
        </w:rPr>
        <w:t>0</w:t>
      </w:r>
      <w:r>
        <w:rPr>
          <w:rFonts w:ascii="宋体" w:eastAsia="宋体" w:hAnsi="宋体" w:cs="宋体" w:hint="eastAsia"/>
          <w:color w:val="000000"/>
          <w:sz w:val="28"/>
          <w:szCs w:val="28"/>
          <w:shd w:val="clear" w:color="auto" w:fill="FFFFFF"/>
        </w:rPr>
        <w:t>万</w:t>
      </w:r>
      <w:r>
        <w:rPr>
          <w:rFonts w:ascii="宋体" w:eastAsia="宋体" w:hAnsi="宋体" w:cs="宋体" w:hint="eastAsia"/>
          <w:color w:val="000000"/>
          <w:sz w:val="28"/>
          <w:szCs w:val="28"/>
          <w:shd w:val="clear" w:color="auto" w:fill="FFFFFF"/>
        </w:rPr>
        <w:t>元，实际支出</w:t>
      </w:r>
      <w:r>
        <w:rPr>
          <w:rFonts w:ascii="宋体" w:eastAsia="宋体" w:hAnsi="宋体" w:cs="宋体" w:hint="eastAsia"/>
          <w:color w:val="000000"/>
          <w:sz w:val="28"/>
          <w:szCs w:val="28"/>
          <w:shd w:val="clear" w:color="auto" w:fill="FFFFFF"/>
        </w:rPr>
        <w:t>0</w:t>
      </w: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万</w:t>
      </w:r>
      <w:r>
        <w:rPr>
          <w:rFonts w:ascii="宋体" w:eastAsia="宋体" w:hAnsi="宋体" w:cs="宋体" w:hint="eastAsia"/>
          <w:color w:val="000000"/>
          <w:sz w:val="28"/>
          <w:szCs w:val="28"/>
          <w:shd w:val="clear" w:color="auto" w:fill="FFFFFF"/>
        </w:rPr>
        <w:t>元。此项指得</w:t>
      </w:r>
      <w:r>
        <w:rPr>
          <w:rFonts w:ascii="宋体" w:eastAsia="宋体" w:hAnsi="宋体" w:cs="宋体" w:hint="eastAsia"/>
          <w:color w:val="000000"/>
          <w:sz w:val="28"/>
          <w:szCs w:val="28"/>
          <w:shd w:val="clear" w:color="auto" w:fill="FFFFFF"/>
        </w:rPr>
        <w:t>0</w:t>
      </w:r>
      <w:r>
        <w:rPr>
          <w:rFonts w:ascii="宋体" w:eastAsia="宋体" w:hAnsi="宋体" w:cs="宋体" w:hint="eastAsia"/>
          <w:color w:val="000000"/>
          <w:sz w:val="28"/>
          <w:szCs w:val="28"/>
          <w:shd w:val="clear" w:color="auto" w:fill="FFFFFF"/>
        </w:rPr>
        <w:t>分。</w:t>
      </w:r>
    </w:p>
    <w:p w:rsidR="006452FE" w:rsidRDefault="00A15A9D">
      <w:pPr>
        <w:pStyle w:val="af0"/>
        <w:ind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结转结余率。本指标分值</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100.00%</w:t>
      </w:r>
      <w:r>
        <w:rPr>
          <w:rFonts w:ascii="宋体" w:eastAsia="宋体" w:hAnsi="宋体" w:cs="宋体" w:hint="eastAsia"/>
          <w:color w:val="000000"/>
          <w:sz w:val="28"/>
          <w:szCs w:val="28"/>
          <w:shd w:val="clear" w:color="auto" w:fill="FFFFFF"/>
        </w:rPr>
        <w:t>。根据该部门整体支出</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年度决算数据，</w:t>
      </w:r>
      <w:r>
        <w:rPr>
          <w:rFonts w:ascii="宋体" w:eastAsia="宋体" w:hAnsi="宋体" w:cs="宋体" w:hint="eastAsia"/>
          <w:color w:val="000000"/>
          <w:sz w:val="28"/>
          <w:szCs w:val="28"/>
          <w:shd w:val="clear" w:color="auto" w:fill="FFFFFF"/>
        </w:rPr>
        <w:t>2020</w:t>
      </w:r>
      <w:r>
        <w:rPr>
          <w:rFonts w:ascii="宋体" w:eastAsia="宋体" w:hAnsi="宋体" w:cs="宋体" w:hint="eastAsia"/>
          <w:color w:val="000000"/>
          <w:sz w:val="28"/>
          <w:szCs w:val="28"/>
          <w:shd w:val="clear" w:color="auto" w:fill="FFFFFF"/>
        </w:rPr>
        <w:t>年白银区文化体育和旅游局</w:t>
      </w:r>
      <w:r>
        <w:rPr>
          <w:rFonts w:ascii="宋体" w:eastAsia="宋体" w:hAnsi="宋体" w:cs="宋体" w:hint="eastAsia"/>
          <w:color w:val="000000"/>
          <w:sz w:val="28"/>
          <w:szCs w:val="28"/>
          <w:shd w:val="clear" w:color="auto" w:fill="FFFFFF"/>
        </w:rPr>
        <w:t>预算资金结转结余率等于</w:t>
      </w:r>
      <w:r>
        <w:rPr>
          <w:rFonts w:ascii="宋体" w:eastAsia="宋体" w:hAnsi="宋体" w:cs="宋体" w:hint="eastAsia"/>
          <w:color w:val="000000"/>
          <w:sz w:val="28"/>
          <w:szCs w:val="28"/>
          <w:shd w:val="clear" w:color="auto" w:fill="FFFFFF"/>
        </w:rPr>
        <w:t>0</w:t>
      </w:r>
      <w:r>
        <w:rPr>
          <w:rFonts w:ascii="宋体" w:eastAsia="宋体" w:hAnsi="宋体" w:cs="宋体" w:hint="eastAsia"/>
          <w:color w:val="000000"/>
          <w:sz w:val="28"/>
          <w:szCs w:val="28"/>
          <w:shd w:val="clear" w:color="auto" w:fill="FFFFFF"/>
        </w:rPr>
        <w:t>。根据评分标准该指标得分</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分。</w:t>
      </w:r>
    </w:p>
    <w:p w:rsidR="006452FE" w:rsidRDefault="00A15A9D">
      <w:pPr>
        <w:pStyle w:val="af0"/>
        <w:ind w:left="573" w:firstLineChars="0" w:firstLine="0"/>
        <w:outlineLvl w:val="2"/>
        <w:rPr>
          <w:rFonts w:ascii="宋体" w:eastAsia="宋体" w:hAnsi="宋体" w:cs="宋体"/>
          <w:color w:val="000000"/>
          <w:sz w:val="28"/>
          <w:szCs w:val="28"/>
          <w:shd w:val="clear" w:color="auto" w:fill="FFFFFF"/>
        </w:rPr>
      </w:pPr>
      <w:bookmarkStart w:id="11" w:name="_Toc22400238"/>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财务管理</w:t>
      </w:r>
      <w:bookmarkEnd w:id="11"/>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财务管理制度健全性。本指标分值</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100.00%</w:t>
      </w:r>
      <w:r>
        <w:rPr>
          <w:rFonts w:ascii="宋体" w:eastAsia="宋体" w:hAnsi="宋体" w:cs="宋体" w:hint="eastAsia"/>
          <w:color w:val="000000"/>
          <w:sz w:val="28"/>
          <w:szCs w:val="28"/>
          <w:shd w:val="clear" w:color="auto" w:fill="FFFFFF"/>
        </w:rPr>
        <w:t>。财务管理制定了多个相关财务制度和资金管理办法，对资金开支有完备的审批流程和管控手续。未发现在预算执行、事项支出、会计核算以及重大事项支出程序等方面存在不规范现象，未发现虚列项目支出，截留、挤占、挪用项目资金等情况。</w:t>
      </w:r>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资金使用规范性</w:t>
      </w:r>
      <w:r>
        <w:rPr>
          <w:rFonts w:ascii="宋体" w:eastAsia="宋体" w:hAnsi="宋体" w:cs="宋体" w:hint="eastAsia"/>
          <w:color w:val="000000"/>
          <w:sz w:val="28"/>
          <w:szCs w:val="28"/>
          <w:shd w:val="clear" w:color="auto" w:fill="FFFFFF"/>
        </w:rPr>
        <w:t>。本指标分值</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100%</w:t>
      </w:r>
      <w:r>
        <w:rPr>
          <w:rFonts w:ascii="宋体" w:eastAsia="宋体" w:hAnsi="宋体" w:cs="宋体" w:hint="eastAsia"/>
          <w:color w:val="000000"/>
          <w:sz w:val="28"/>
          <w:szCs w:val="28"/>
          <w:shd w:val="clear" w:color="auto" w:fill="FFFFFF"/>
        </w:rPr>
        <w:t>。资金支出总体上审批程序合规、手续齐全，支出内容符合区财政预算批复规定的用途。</w:t>
      </w:r>
    </w:p>
    <w:p w:rsidR="006452FE" w:rsidRDefault="00A15A9D">
      <w:pPr>
        <w:pStyle w:val="af0"/>
        <w:ind w:firstLine="560"/>
        <w:outlineLvl w:val="2"/>
        <w:rPr>
          <w:rFonts w:ascii="宋体" w:eastAsia="宋体" w:hAnsi="宋体" w:cs="宋体"/>
          <w:color w:val="000000"/>
          <w:sz w:val="28"/>
          <w:szCs w:val="28"/>
          <w:shd w:val="clear" w:color="auto" w:fill="FFFFFF"/>
        </w:rPr>
      </w:pPr>
      <w:bookmarkStart w:id="12" w:name="_Toc22400239"/>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项目管理</w:t>
      </w:r>
      <w:bookmarkEnd w:id="12"/>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项目管理规范性。本指标分值</w:t>
      </w: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lastRenderedPageBreak/>
        <w:t>80.00%</w:t>
      </w:r>
      <w:r>
        <w:rPr>
          <w:rFonts w:ascii="宋体" w:eastAsia="宋体" w:hAnsi="宋体" w:cs="宋体" w:hint="eastAsia"/>
          <w:color w:val="000000"/>
          <w:sz w:val="28"/>
          <w:szCs w:val="28"/>
          <w:shd w:val="clear" w:color="auto" w:fill="FFFFFF"/>
        </w:rPr>
        <w:t>。白银区文化体育和旅游局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所实施的项目基本符合申报、立项条件，项目申报、立项审批等符合相关规定。在实施过程中管理基本符合规范要求，大多数项目有相应的验收标准和流程。但是部分项目管理中还存在缺失。根据评分标准酌情扣</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分。</w:t>
      </w:r>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项目监管有效性。本指标分值</w:t>
      </w: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60.00%</w:t>
      </w:r>
      <w:r>
        <w:rPr>
          <w:rFonts w:ascii="宋体" w:eastAsia="宋体" w:hAnsi="宋体" w:cs="宋体" w:hint="eastAsia"/>
          <w:color w:val="000000"/>
          <w:sz w:val="28"/>
          <w:szCs w:val="28"/>
          <w:shd w:val="clear" w:color="auto" w:fill="FFFFFF"/>
        </w:rPr>
        <w:t>。白银区文</w:t>
      </w:r>
      <w:r>
        <w:rPr>
          <w:rFonts w:ascii="宋体" w:eastAsia="宋体" w:hAnsi="宋体" w:cs="宋体" w:hint="eastAsia"/>
          <w:color w:val="000000"/>
          <w:sz w:val="28"/>
          <w:szCs w:val="28"/>
          <w:shd w:val="clear" w:color="auto" w:fill="FFFFFF"/>
        </w:rPr>
        <w:t>化体育和旅游局</w:t>
      </w:r>
      <w:r>
        <w:rPr>
          <w:rFonts w:ascii="宋体" w:eastAsia="宋体" w:hAnsi="宋体" w:cs="宋体" w:hint="eastAsia"/>
          <w:color w:val="000000"/>
          <w:sz w:val="28"/>
          <w:szCs w:val="28"/>
          <w:shd w:val="clear" w:color="auto" w:fill="FFFFFF"/>
        </w:rPr>
        <w:t>建立了相应的项目管理与实施机制。但项目检查、监控需要加强，存在的主要问题是项目资金收支未按具体的项目进行细化分配，项目预算总体支出进度滞后，项目实施监管相对薄弱，根据评分标准酌情扣</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分。</w:t>
      </w:r>
    </w:p>
    <w:p w:rsidR="006452FE" w:rsidRDefault="00A15A9D">
      <w:pPr>
        <w:pStyle w:val="af0"/>
        <w:ind w:firstLine="560"/>
        <w:outlineLvl w:val="2"/>
        <w:rPr>
          <w:rFonts w:ascii="宋体" w:eastAsia="宋体" w:hAnsi="宋体" w:cs="宋体"/>
          <w:color w:val="000000"/>
          <w:sz w:val="28"/>
          <w:szCs w:val="28"/>
          <w:shd w:val="clear" w:color="auto" w:fill="FFFFFF"/>
        </w:rPr>
      </w:pPr>
      <w:bookmarkStart w:id="13" w:name="_Toc22400240"/>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采购管理</w:t>
      </w:r>
      <w:bookmarkEnd w:id="13"/>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政府采购规范性。本指标分值</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100.00%</w:t>
      </w:r>
      <w:r>
        <w:rPr>
          <w:rFonts w:ascii="宋体" w:eastAsia="宋体" w:hAnsi="宋体" w:cs="宋体" w:hint="eastAsia"/>
          <w:color w:val="000000"/>
          <w:sz w:val="28"/>
          <w:szCs w:val="28"/>
          <w:shd w:val="clear" w:color="auto" w:fill="FFFFFF"/>
        </w:rPr>
        <w:t>。采购实际执行情况与采购计划安排无差异。当年部门采购业务单项金额均低于公开招标的金额标准，故主要以单位自行采购为主，采购事项严格执行《甘肃省省级行政事业单位通用办公设备和办公家具配置标准》，采购业务符合政府采购相关规定。此项指标</w:t>
      </w:r>
      <w:r>
        <w:rPr>
          <w:rFonts w:ascii="宋体" w:eastAsia="宋体" w:hAnsi="宋体" w:cs="宋体" w:hint="eastAsia"/>
          <w:color w:val="000000"/>
          <w:sz w:val="28"/>
          <w:szCs w:val="28"/>
          <w:shd w:val="clear" w:color="auto" w:fill="FFFFFF"/>
        </w:rPr>
        <w:t>得满分。</w:t>
      </w:r>
    </w:p>
    <w:p w:rsidR="006452FE" w:rsidRDefault="00A15A9D">
      <w:pPr>
        <w:pStyle w:val="af0"/>
        <w:ind w:firstLine="560"/>
        <w:outlineLvl w:val="2"/>
        <w:rPr>
          <w:rFonts w:ascii="宋体" w:eastAsia="宋体" w:hAnsi="宋体" w:cs="宋体"/>
          <w:color w:val="000000"/>
          <w:sz w:val="28"/>
          <w:szCs w:val="28"/>
          <w:shd w:val="clear" w:color="auto" w:fill="FFFFFF"/>
        </w:rPr>
      </w:pPr>
      <w:bookmarkStart w:id="14" w:name="_Toc22400241"/>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资产管理</w:t>
      </w:r>
      <w:bookmarkEnd w:id="14"/>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资产管理规范性。本指标分值</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100.00%</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年白银区文化体育和旅游局</w:t>
      </w:r>
      <w:r>
        <w:rPr>
          <w:rFonts w:ascii="宋体" w:eastAsia="宋体" w:hAnsi="宋体" w:cs="宋体" w:hint="eastAsia"/>
          <w:color w:val="000000"/>
          <w:sz w:val="28"/>
          <w:szCs w:val="28"/>
          <w:shd w:val="clear" w:color="auto" w:fill="FFFFFF"/>
        </w:rPr>
        <w:t>账务和资产卡片数据相符，资产保存完整、使用合规、配置合理、处置规范，资产处置收入能够及时足额上缴财政。此项指标得满分。</w:t>
      </w:r>
    </w:p>
    <w:p w:rsidR="006452FE" w:rsidRDefault="006452FE">
      <w:pPr>
        <w:pStyle w:val="af0"/>
        <w:ind w:firstLine="560"/>
        <w:outlineLvl w:val="2"/>
        <w:rPr>
          <w:rFonts w:ascii="宋体" w:eastAsia="宋体" w:hAnsi="宋体" w:cs="宋体"/>
          <w:color w:val="000000"/>
          <w:sz w:val="28"/>
          <w:szCs w:val="28"/>
          <w:shd w:val="clear" w:color="auto" w:fill="FFFFFF"/>
        </w:rPr>
      </w:pPr>
      <w:bookmarkStart w:id="15" w:name="_Toc22400242"/>
    </w:p>
    <w:p w:rsidR="006452FE" w:rsidRDefault="00A15A9D">
      <w:pPr>
        <w:pStyle w:val="af0"/>
        <w:ind w:firstLine="560"/>
        <w:outlineLvl w:val="2"/>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lastRenderedPageBreak/>
        <w:t>6.</w:t>
      </w:r>
      <w:r>
        <w:rPr>
          <w:rFonts w:ascii="宋体" w:eastAsia="宋体" w:hAnsi="宋体" w:cs="宋体" w:hint="eastAsia"/>
          <w:color w:val="000000"/>
          <w:sz w:val="28"/>
          <w:szCs w:val="28"/>
          <w:shd w:val="clear" w:color="auto" w:fill="FFFFFF"/>
        </w:rPr>
        <w:t>人员管理</w:t>
      </w:r>
      <w:bookmarkEnd w:id="15"/>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在职人员控制率。本指标分值</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100%</w:t>
      </w:r>
      <w:r>
        <w:rPr>
          <w:rFonts w:ascii="宋体" w:eastAsia="宋体" w:hAnsi="宋体" w:cs="宋体" w:hint="eastAsia"/>
          <w:color w:val="000000"/>
          <w:sz w:val="28"/>
          <w:szCs w:val="28"/>
          <w:shd w:val="clear" w:color="auto" w:fill="FFFFFF"/>
        </w:rPr>
        <w:t>。行政编制</w:t>
      </w:r>
      <w:r>
        <w:rPr>
          <w:rFonts w:ascii="宋体" w:eastAsia="宋体" w:hAnsi="宋体" w:cs="宋体" w:hint="eastAsia"/>
          <w:color w:val="000000"/>
          <w:sz w:val="28"/>
          <w:szCs w:val="28"/>
          <w:shd w:val="clear" w:color="auto" w:fill="FFFFFF"/>
        </w:rPr>
        <w:t>11</w:t>
      </w:r>
      <w:r>
        <w:rPr>
          <w:rFonts w:ascii="宋体" w:eastAsia="宋体" w:hAnsi="宋体" w:cs="宋体" w:hint="eastAsia"/>
          <w:color w:val="000000"/>
          <w:sz w:val="28"/>
          <w:szCs w:val="28"/>
          <w:shd w:val="clear" w:color="auto" w:fill="FFFFFF"/>
        </w:rPr>
        <w:t>人，事业编制</w:t>
      </w:r>
      <w:r>
        <w:rPr>
          <w:rFonts w:ascii="宋体" w:eastAsia="宋体" w:hAnsi="宋体" w:cs="宋体" w:hint="eastAsia"/>
          <w:color w:val="000000"/>
          <w:sz w:val="28"/>
          <w:szCs w:val="28"/>
          <w:shd w:val="clear" w:color="auto" w:fill="FFFFFF"/>
        </w:rPr>
        <w:t>38</w:t>
      </w:r>
      <w:r>
        <w:rPr>
          <w:rFonts w:ascii="宋体" w:eastAsia="宋体" w:hAnsi="宋体" w:cs="宋体" w:hint="eastAsia"/>
          <w:color w:val="000000"/>
          <w:sz w:val="28"/>
          <w:szCs w:val="28"/>
          <w:shd w:val="clear" w:color="auto" w:fill="FFFFFF"/>
        </w:rPr>
        <w:t>人</w:t>
      </w:r>
      <w:r>
        <w:rPr>
          <w:rFonts w:ascii="宋体" w:eastAsia="宋体" w:hAnsi="宋体" w:cs="宋体" w:hint="eastAsia"/>
          <w:color w:val="000000"/>
          <w:sz w:val="28"/>
          <w:szCs w:val="28"/>
          <w:shd w:val="clear" w:color="auto" w:fill="FFFFFF"/>
        </w:rPr>
        <w:t>。实有人员</w:t>
      </w:r>
      <w:r>
        <w:rPr>
          <w:rFonts w:ascii="宋体" w:eastAsia="宋体" w:hAnsi="宋体" w:cs="宋体" w:hint="eastAsia"/>
          <w:color w:val="000000"/>
          <w:sz w:val="28"/>
          <w:szCs w:val="28"/>
          <w:shd w:val="clear" w:color="auto" w:fill="FFFFFF"/>
        </w:rPr>
        <w:t>46</w:t>
      </w:r>
      <w:r>
        <w:rPr>
          <w:rFonts w:ascii="宋体" w:eastAsia="宋体" w:hAnsi="宋体" w:cs="宋体" w:hint="eastAsia"/>
          <w:color w:val="000000"/>
          <w:sz w:val="28"/>
          <w:szCs w:val="28"/>
          <w:shd w:val="clear" w:color="auto" w:fill="FFFFFF"/>
        </w:rPr>
        <w:t>人，</w:t>
      </w:r>
      <w:r>
        <w:rPr>
          <w:rFonts w:ascii="宋体" w:eastAsia="宋体" w:hAnsi="宋体" w:cs="宋体" w:hint="eastAsia"/>
          <w:color w:val="000000"/>
          <w:sz w:val="28"/>
          <w:szCs w:val="28"/>
          <w:shd w:val="clear" w:color="auto" w:fill="FFFFFF"/>
        </w:rPr>
        <w:t>其中：行政人员</w:t>
      </w:r>
      <w:r>
        <w:rPr>
          <w:rFonts w:ascii="宋体" w:eastAsia="宋体" w:hAnsi="宋体" w:cs="宋体" w:hint="eastAsia"/>
          <w:color w:val="000000"/>
          <w:sz w:val="28"/>
          <w:szCs w:val="28"/>
          <w:shd w:val="clear" w:color="auto" w:fill="FFFFFF"/>
        </w:rPr>
        <w:t>8</w:t>
      </w:r>
      <w:r>
        <w:rPr>
          <w:rFonts w:ascii="宋体" w:eastAsia="宋体" w:hAnsi="宋体" w:cs="宋体" w:hint="eastAsia"/>
          <w:color w:val="000000"/>
          <w:sz w:val="28"/>
          <w:szCs w:val="28"/>
          <w:shd w:val="clear" w:color="auto" w:fill="FFFFFF"/>
        </w:rPr>
        <w:t>人，事业人员</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8</w:t>
      </w:r>
      <w:r>
        <w:rPr>
          <w:rFonts w:ascii="宋体" w:eastAsia="宋体" w:hAnsi="宋体" w:cs="宋体" w:hint="eastAsia"/>
          <w:color w:val="000000"/>
          <w:sz w:val="28"/>
          <w:szCs w:val="28"/>
          <w:shd w:val="clear" w:color="auto" w:fill="FFFFFF"/>
        </w:rPr>
        <w:t>人，人员管理较为规范，但是部门整体的财政供养人员规模</w:t>
      </w:r>
      <w:r>
        <w:rPr>
          <w:rFonts w:ascii="宋体" w:eastAsia="宋体" w:hAnsi="宋体" w:cs="宋体" w:hint="eastAsia"/>
          <w:color w:val="000000"/>
          <w:sz w:val="28"/>
          <w:szCs w:val="28"/>
          <w:shd w:val="clear" w:color="auto" w:fill="FFFFFF"/>
        </w:rPr>
        <w:t>应</w:t>
      </w:r>
      <w:r>
        <w:rPr>
          <w:rFonts w:ascii="宋体" w:eastAsia="宋体" w:hAnsi="宋体" w:cs="宋体" w:hint="eastAsia"/>
          <w:color w:val="000000"/>
          <w:sz w:val="28"/>
          <w:szCs w:val="28"/>
          <w:shd w:val="clear" w:color="auto" w:fill="FFFFFF"/>
        </w:rPr>
        <w:t>得到有效控制。此项指标得</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w:t>
      </w:r>
    </w:p>
    <w:p w:rsidR="006452FE" w:rsidRDefault="00A15A9D">
      <w:pPr>
        <w:pStyle w:val="af0"/>
        <w:ind w:firstLine="560"/>
        <w:outlineLvl w:val="2"/>
        <w:rPr>
          <w:rFonts w:ascii="宋体" w:eastAsia="宋体" w:hAnsi="宋体" w:cs="宋体"/>
          <w:color w:val="000000"/>
          <w:sz w:val="28"/>
          <w:szCs w:val="28"/>
          <w:shd w:val="clear" w:color="auto" w:fill="FFFFFF"/>
        </w:rPr>
      </w:pPr>
      <w:bookmarkStart w:id="16" w:name="_Toc22400243"/>
      <w:r>
        <w:rPr>
          <w:rFonts w:ascii="宋体" w:eastAsia="宋体" w:hAnsi="宋体" w:cs="宋体" w:hint="eastAsia"/>
          <w:color w:val="000000"/>
          <w:sz w:val="28"/>
          <w:szCs w:val="28"/>
          <w:shd w:val="clear" w:color="auto" w:fill="FFFFFF"/>
        </w:rPr>
        <w:t>7.</w:t>
      </w:r>
      <w:r>
        <w:rPr>
          <w:rFonts w:ascii="宋体" w:eastAsia="宋体" w:hAnsi="宋体" w:cs="宋体" w:hint="eastAsia"/>
          <w:color w:val="000000"/>
          <w:sz w:val="28"/>
          <w:szCs w:val="28"/>
          <w:shd w:val="clear" w:color="auto" w:fill="FFFFFF"/>
        </w:rPr>
        <w:t>重点工作管理</w:t>
      </w:r>
      <w:bookmarkEnd w:id="16"/>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重点工作管理制度健全性。本指标分值</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100.00%</w:t>
      </w:r>
      <w:r>
        <w:rPr>
          <w:rFonts w:ascii="宋体" w:eastAsia="宋体" w:hAnsi="宋体" w:cs="宋体" w:hint="eastAsia"/>
          <w:color w:val="000000"/>
          <w:sz w:val="28"/>
          <w:szCs w:val="28"/>
          <w:shd w:val="clear" w:color="auto" w:fill="FFFFFF"/>
        </w:rPr>
        <w:t>。白银区文化体育和旅游局</w:t>
      </w:r>
      <w:r>
        <w:rPr>
          <w:rFonts w:ascii="宋体" w:eastAsia="宋体" w:hAnsi="宋体" w:cs="宋体" w:hint="eastAsia"/>
          <w:color w:val="000000"/>
          <w:sz w:val="28"/>
          <w:szCs w:val="28"/>
          <w:shd w:val="clear" w:color="auto" w:fill="FFFFFF"/>
        </w:rPr>
        <w:t>针对重点工作，制定了相应的工作管理制度，能够指导重点工作的有效推进和实施。按照评分标准，此项指标得分满分。</w:t>
      </w:r>
    </w:p>
    <w:p w:rsidR="006452FE" w:rsidRDefault="00A15A9D">
      <w:pPr>
        <w:pStyle w:val="af0"/>
        <w:ind w:firstLineChars="150"/>
        <w:outlineLvl w:val="1"/>
        <w:rPr>
          <w:rFonts w:ascii="宋体" w:eastAsia="宋体" w:hAnsi="宋体" w:cs="宋体"/>
          <w:color w:val="000000"/>
          <w:sz w:val="28"/>
          <w:szCs w:val="28"/>
          <w:shd w:val="clear" w:color="auto" w:fill="FFFFFF"/>
        </w:rPr>
      </w:pPr>
      <w:bookmarkStart w:id="17" w:name="_Toc22400244"/>
      <w:r>
        <w:rPr>
          <w:rFonts w:ascii="宋体" w:eastAsia="宋体" w:hAnsi="宋体" w:cs="宋体" w:hint="eastAsia"/>
          <w:color w:val="000000"/>
          <w:sz w:val="28"/>
          <w:szCs w:val="28"/>
          <w:shd w:val="clear" w:color="auto" w:fill="FFFFFF"/>
        </w:rPr>
        <w:t>（三）预算支出绩效</w:t>
      </w:r>
      <w:bookmarkEnd w:id="17"/>
    </w:p>
    <w:p w:rsidR="006452FE" w:rsidRDefault="00A15A9D">
      <w:pPr>
        <w:pStyle w:val="af0"/>
        <w:ind w:firstLine="560"/>
        <w:outlineLvl w:val="2"/>
        <w:rPr>
          <w:rFonts w:ascii="宋体" w:eastAsia="宋体" w:hAnsi="宋体" w:cs="宋体"/>
          <w:color w:val="000000"/>
          <w:sz w:val="28"/>
          <w:szCs w:val="28"/>
          <w:shd w:val="clear" w:color="auto" w:fill="FFFFFF"/>
        </w:rPr>
      </w:pPr>
      <w:bookmarkStart w:id="18" w:name="_Toc22400245"/>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部门履职</w:t>
      </w:r>
      <w:bookmarkEnd w:id="18"/>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重点工作完成率。本指标分值</w:t>
      </w:r>
      <w:r>
        <w:rPr>
          <w:rFonts w:ascii="宋体" w:eastAsia="宋体" w:hAnsi="宋体" w:cs="宋体" w:hint="eastAsia"/>
          <w:color w:val="000000"/>
          <w:sz w:val="28"/>
          <w:szCs w:val="28"/>
          <w:shd w:val="clear" w:color="auto" w:fill="FFFFFF"/>
        </w:rPr>
        <w:t>10</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9</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90.00%</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年白银区文化体育和旅游局</w:t>
      </w:r>
      <w:r>
        <w:rPr>
          <w:rFonts w:ascii="宋体" w:eastAsia="宋体" w:hAnsi="宋体" w:cs="宋体" w:hint="eastAsia"/>
          <w:color w:val="000000"/>
          <w:sz w:val="28"/>
          <w:szCs w:val="28"/>
          <w:shd w:val="clear" w:color="auto" w:fill="FFFFFF"/>
        </w:rPr>
        <w:t>重点工作完成情况良好，但是重点工作完成情况资料收集和统计记录不够完整。根据评分标准，酌情扣</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分。</w:t>
      </w:r>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绩效目标完成率。本指标分值</w:t>
      </w:r>
      <w:r>
        <w:rPr>
          <w:rFonts w:ascii="宋体" w:eastAsia="宋体" w:hAnsi="宋体" w:cs="宋体" w:hint="eastAsia"/>
          <w:color w:val="000000"/>
          <w:sz w:val="28"/>
          <w:szCs w:val="28"/>
          <w:shd w:val="clear" w:color="auto" w:fill="FFFFFF"/>
        </w:rPr>
        <w:t>10</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9</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90.00%</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年白银区文化体育和旅游局</w:t>
      </w:r>
      <w:r>
        <w:rPr>
          <w:rFonts w:ascii="宋体" w:eastAsia="宋体" w:hAnsi="宋体" w:cs="宋体" w:hint="eastAsia"/>
          <w:color w:val="000000"/>
          <w:sz w:val="28"/>
          <w:szCs w:val="28"/>
          <w:shd w:val="clear" w:color="auto" w:fill="FFFFFF"/>
        </w:rPr>
        <w:t>绩效任务指标全部完成，按照评分标准，该指标应得满分，但是考虑指标中包含的效果和效益类指标不够完整，故本项指标酌情扣</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分。</w:t>
      </w:r>
    </w:p>
    <w:p w:rsidR="006452FE" w:rsidRDefault="00A15A9D" w:rsidP="00F87769">
      <w:pPr>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项目完成及时性。本指标分值</w:t>
      </w: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75%</w:t>
      </w:r>
      <w:r>
        <w:rPr>
          <w:rFonts w:ascii="宋体" w:eastAsia="宋体" w:hAnsi="宋体" w:cs="宋体" w:hint="eastAsia"/>
          <w:color w:val="000000"/>
          <w:sz w:val="28"/>
          <w:szCs w:val="28"/>
          <w:shd w:val="clear" w:color="auto" w:fill="FFFFFF"/>
        </w:rPr>
        <w:t>。白银区文化体育和旅游局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年部门预算的部分项目按预定计</w:t>
      </w:r>
      <w:r>
        <w:rPr>
          <w:rFonts w:ascii="宋体" w:eastAsia="宋体" w:hAnsi="宋体" w:cs="宋体" w:hint="eastAsia"/>
          <w:color w:val="000000"/>
          <w:sz w:val="28"/>
          <w:szCs w:val="28"/>
          <w:shd w:val="clear" w:color="auto" w:fill="FFFFFF"/>
        </w:rPr>
        <w:lastRenderedPageBreak/>
        <w:t>划实施完成，但也有部分项目工作进度滞后，没有按时完成实施。根据评分标准，此项指标扣</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分。</w:t>
      </w:r>
    </w:p>
    <w:p w:rsidR="006452FE" w:rsidRDefault="00A15A9D">
      <w:pPr>
        <w:pStyle w:val="af0"/>
        <w:ind w:left="573" w:firstLineChars="0" w:firstLine="0"/>
        <w:outlineLvl w:val="2"/>
        <w:rPr>
          <w:rFonts w:ascii="宋体" w:eastAsia="宋体" w:hAnsi="宋体" w:cs="宋体"/>
          <w:color w:val="000000"/>
          <w:sz w:val="28"/>
          <w:szCs w:val="28"/>
          <w:shd w:val="clear" w:color="auto" w:fill="FFFFFF"/>
        </w:rPr>
      </w:pPr>
      <w:bookmarkStart w:id="19" w:name="_Toc22400246"/>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部门支出效益</w:t>
      </w:r>
      <w:bookmarkEnd w:id="19"/>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社会、经济、环境效益。本指标分值</w:t>
      </w:r>
      <w:r>
        <w:rPr>
          <w:rFonts w:ascii="宋体" w:eastAsia="宋体" w:hAnsi="宋体" w:cs="宋体" w:hint="eastAsia"/>
          <w:color w:val="000000"/>
          <w:sz w:val="28"/>
          <w:szCs w:val="28"/>
          <w:shd w:val="clear" w:color="auto" w:fill="FFFFFF"/>
        </w:rPr>
        <w:t>10</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8</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8</w:t>
      </w:r>
      <w:r>
        <w:rPr>
          <w:rFonts w:ascii="宋体" w:eastAsia="宋体" w:hAnsi="宋体" w:cs="宋体" w:hint="eastAsia"/>
          <w:color w:val="000000"/>
          <w:sz w:val="28"/>
          <w:szCs w:val="28"/>
          <w:shd w:val="clear" w:color="auto" w:fill="FFFFFF"/>
        </w:rPr>
        <w:t>0.00%</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年白银区文化体育和旅游局</w:t>
      </w:r>
      <w:r>
        <w:rPr>
          <w:rFonts w:ascii="宋体" w:eastAsia="宋体" w:hAnsi="宋体" w:cs="宋体" w:hint="eastAsia"/>
          <w:color w:val="000000"/>
          <w:sz w:val="28"/>
          <w:szCs w:val="28"/>
          <w:shd w:val="clear" w:color="auto" w:fill="FFFFFF"/>
        </w:rPr>
        <w:t>部门整体支出发挥了保障有效履行职能职责和完成各项重点工作任务的重要支撑作用，部门工作任务完成情况以及财政资金使用效果良好。使基层公共文化活动蓬勃发展，文物和非遗保护工作有效开展，文化产业与文化市场工作井然有序，旅游产业发展态势良好，体育事业全面发展。</w:t>
      </w:r>
    </w:p>
    <w:p w:rsidR="006452FE" w:rsidRDefault="00A15A9D">
      <w:pPr>
        <w:pStyle w:val="af0"/>
        <w:ind w:firstLine="560"/>
        <w:outlineLvl w:val="1"/>
        <w:rPr>
          <w:rFonts w:ascii="宋体" w:eastAsia="宋体" w:hAnsi="宋体" w:cs="宋体"/>
          <w:color w:val="000000"/>
          <w:sz w:val="28"/>
          <w:szCs w:val="28"/>
          <w:shd w:val="clear" w:color="auto" w:fill="FFFFFF"/>
        </w:rPr>
      </w:pPr>
      <w:bookmarkStart w:id="20" w:name="_Toc22400247"/>
      <w:r>
        <w:rPr>
          <w:rFonts w:ascii="宋体" w:eastAsia="宋体" w:hAnsi="宋体" w:cs="宋体" w:hint="eastAsia"/>
          <w:color w:val="000000"/>
          <w:sz w:val="28"/>
          <w:szCs w:val="28"/>
          <w:shd w:val="clear" w:color="auto" w:fill="FFFFFF"/>
        </w:rPr>
        <w:t>（四）能力建设</w:t>
      </w:r>
      <w:bookmarkEnd w:id="20"/>
    </w:p>
    <w:p w:rsidR="006452FE" w:rsidRDefault="00A15A9D">
      <w:pPr>
        <w:pStyle w:val="af0"/>
        <w:tabs>
          <w:tab w:val="left" w:pos="993"/>
        </w:tabs>
        <w:ind w:firstLine="560"/>
        <w:outlineLvl w:val="2"/>
        <w:rPr>
          <w:rFonts w:ascii="宋体" w:eastAsia="宋体" w:hAnsi="宋体" w:cs="宋体"/>
          <w:color w:val="000000"/>
          <w:sz w:val="28"/>
          <w:szCs w:val="28"/>
          <w:shd w:val="clear" w:color="auto" w:fill="FFFFFF"/>
        </w:rPr>
      </w:pPr>
      <w:bookmarkStart w:id="21" w:name="_Toc22400248"/>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组织建设</w:t>
      </w:r>
      <w:bookmarkEnd w:id="21"/>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本指标分值</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100.00%</w:t>
      </w:r>
      <w:r>
        <w:rPr>
          <w:rFonts w:ascii="宋体" w:eastAsia="宋体" w:hAnsi="宋体" w:cs="宋体" w:hint="eastAsia"/>
          <w:color w:val="000000"/>
          <w:sz w:val="28"/>
          <w:szCs w:val="28"/>
          <w:shd w:val="clear" w:color="auto" w:fill="FFFFFF"/>
        </w:rPr>
        <w:t>。党建工作开展情况较好，</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年度白银区文化旅游和体育局始终坚持党建工作与业务工作同安排、同部署、同落实。</w:t>
      </w:r>
    </w:p>
    <w:p w:rsidR="006452FE" w:rsidRDefault="00A15A9D">
      <w:pPr>
        <w:pStyle w:val="af0"/>
        <w:tabs>
          <w:tab w:val="left" w:pos="993"/>
        </w:tabs>
        <w:ind w:left="567" w:firstLineChars="0" w:firstLine="0"/>
        <w:outlineLvl w:val="2"/>
        <w:rPr>
          <w:rFonts w:ascii="宋体" w:eastAsia="宋体" w:hAnsi="宋体" w:cs="宋体"/>
          <w:color w:val="000000"/>
          <w:sz w:val="28"/>
          <w:szCs w:val="28"/>
          <w:shd w:val="clear" w:color="auto" w:fill="FFFFFF"/>
        </w:rPr>
      </w:pPr>
      <w:bookmarkStart w:id="22" w:name="_Toc22400249"/>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信息化建设情况</w:t>
      </w:r>
      <w:bookmarkEnd w:id="22"/>
    </w:p>
    <w:p w:rsidR="006452FE" w:rsidRDefault="00A15A9D" w:rsidP="00F87769">
      <w:pPr>
        <w:pStyle w:val="af0"/>
        <w:tabs>
          <w:tab w:val="left" w:pos="993"/>
        </w:tabs>
        <w:ind w:firstLineChars="202" w:firstLine="566"/>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本指标分值</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83.33%</w:t>
      </w:r>
      <w:r>
        <w:rPr>
          <w:rFonts w:ascii="宋体" w:eastAsia="宋体" w:hAnsi="宋体" w:cs="宋体" w:hint="eastAsia"/>
          <w:color w:val="000000"/>
          <w:sz w:val="28"/>
          <w:szCs w:val="28"/>
          <w:shd w:val="clear" w:color="auto" w:fill="FFFFFF"/>
        </w:rPr>
        <w:t>。白银区文化体育和旅游局</w:t>
      </w:r>
      <w:r>
        <w:rPr>
          <w:rFonts w:ascii="宋体" w:eastAsia="宋体" w:hAnsi="宋体" w:cs="宋体" w:hint="eastAsia"/>
          <w:color w:val="000000"/>
          <w:sz w:val="28"/>
          <w:szCs w:val="28"/>
          <w:shd w:val="clear" w:color="auto" w:fill="FFFFFF"/>
        </w:rPr>
        <w:t>通过使用信息化系统开展预算编报、国库资金支付、财务核算、资产管理、决算编报等财务管理工作，从应用情况来看，信息化应用已全面覆盖财务管理相关工作。此外，白银区文化体育和旅游局</w:t>
      </w:r>
      <w:r>
        <w:rPr>
          <w:rFonts w:ascii="宋体" w:eastAsia="宋体" w:hAnsi="宋体" w:cs="宋体" w:hint="eastAsia"/>
          <w:color w:val="000000"/>
          <w:sz w:val="28"/>
          <w:szCs w:val="28"/>
          <w:shd w:val="clear" w:color="auto" w:fill="FFFFFF"/>
        </w:rPr>
        <w:t>在其他业务工作中也不同程度的利用信息化系统开展工作，有效的促进了工作效率的提升。</w:t>
      </w:r>
    </w:p>
    <w:p w:rsidR="006452FE" w:rsidRDefault="00A15A9D" w:rsidP="00F87769">
      <w:pPr>
        <w:ind w:firstLineChars="202" w:firstLine="566"/>
        <w:rPr>
          <w:rFonts w:ascii="宋体" w:eastAsia="宋体" w:hAnsi="宋体" w:cs="宋体"/>
          <w:color w:val="000000"/>
          <w:sz w:val="28"/>
          <w:szCs w:val="28"/>
          <w:shd w:val="clear" w:color="auto" w:fill="FFFFFF"/>
        </w:rPr>
      </w:pPr>
      <w:bookmarkStart w:id="23" w:name="_Toc22400250"/>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人力资源建设</w:t>
      </w:r>
      <w:bookmarkEnd w:id="23"/>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本指标分值</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83.33%</w:t>
      </w:r>
      <w:r>
        <w:rPr>
          <w:rFonts w:ascii="宋体" w:eastAsia="宋体" w:hAnsi="宋体" w:cs="宋体" w:hint="eastAsia"/>
          <w:color w:val="000000"/>
          <w:sz w:val="28"/>
          <w:szCs w:val="28"/>
          <w:shd w:val="clear" w:color="auto" w:fill="FFFFFF"/>
        </w:rPr>
        <w:t>。白银区</w:t>
      </w:r>
      <w:r>
        <w:rPr>
          <w:rFonts w:ascii="宋体" w:eastAsia="宋体" w:hAnsi="宋体" w:cs="宋体" w:hint="eastAsia"/>
          <w:color w:val="000000"/>
          <w:sz w:val="28"/>
          <w:szCs w:val="28"/>
          <w:shd w:val="clear" w:color="auto" w:fill="FFFFFF"/>
        </w:rPr>
        <w:lastRenderedPageBreak/>
        <w:t>文化体育和旅游局</w:t>
      </w:r>
      <w:r>
        <w:rPr>
          <w:rFonts w:ascii="宋体" w:eastAsia="宋体" w:hAnsi="宋体" w:cs="宋体" w:hint="eastAsia"/>
          <w:color w:val="000000"/>
          <w:sz w:val="28"/>
          <w:szCs w:val="28"/>
          <w:shd w:val="clear" w:color="auto" w:fill="FFFFFF"/>
        </w:rPr>
        <w:t>定期组织开展内部学习与培训，同时根据业务开展需要，派出相关业务人员，外出参与外部学习</w:t>
      </w:r>
      <w:r>
        <w:rPr>
          <w:rFonts w:ascii="宋体" w:eastAsia="宋体" w:hAnsi="宋体" w:cs="宋体" w:hint="eastAsia"/>
          <w:color w:val="000000"/>
          <w:sz w:val="28"/>
          <w:szCs w:val="28"/>
          <w:shd w:val="clear" w:color="auto" w:fill="FFFFFF"/>
        </w:rPr>
        <w:t>与培训</w:t>
      </w:r>
      <w:r>
        <w:rPr>
          <w:rFonts w:ascii="宋体" w:eastAsia="宋体" w:hAnsi="宋体" w:cs="宋体" w:hint="eastAsia"/>
          <w:color w:val="000000"/>
          <w:sz w:val="28"/>
          <w:szCs w:val="28"/>
          <w:shd w:val="clear" w:color="auto" w:fill="FFFFFF"/>
        </w:rPr>
        <w:t>。但有些</w:t>
      </w:r>
      <w:r>
        <w:rPr>
          <w:rFonts w:ascii="宋体" w:eastAsia="宋体" w:hAnsi="宋体" w:cs="宋体" w:hint="eastAsia"/>
          <w:color w:val="000000"/>
          <w:sz w:val="28"/>
          <w:szCs w:val="28"/>
          <w:shd w:val="clear" w:color="auto" w:fill="FFFFFF"/>
        </w:rPr>
        <w:t>部门工作人的业务能力与业务素质</w:t>
      </w:r>
      <w:r>
        <w:rPr>
          <w:rFonts w:ascii="宋体" w:eastAsia="宋体" w:hAnsi="宋体" w:cs="宋体" w:hint="eastAsia"/>
          <w:color w:val="000000"/>
          <w:sz w:val="28"/>
          <w:szCs w:val="28"/>
          <w:shd w:val="clear" w:color="auto" w:fill="FFFFFF"/>
        </w:rPr>
        <w:t>还需</w:t>
      </w:r>
      <w:r>
        <w:rPr>
          <w:rFonts w:ascii="宋体" w:eastAsia="宋体" w:hAnsi="宋体" w:cs="宋体" w:hint="eastAsia"/>
          <w:color w:val="000000"/>
          <w:sz w:val="28"/>
          <w:szCs w:val="28"/>
          <w:shd w:val="clear" w:color="auto" w:fill="FFFFFF"/>
        </w:rPr>
        <w:t>得到</w:t>
      </w:r>
      <w:r>
        <w:rPr>
          <w:rFonts w:ascii="宋体" w:eastAsia="宋体" w:hAnsi="宋体" w:cs="宋体" w:hint="eastAsia"/>
          <w:color w:val="000000"/>
          <w:sz w:val="28"/>
          <w:szCs w:val="28"/>
          <w:shd w:val="clear" w:color="auto" w:fill="FFFFFF"/>
        </w:rPr>
        <w:t>进一步</w:t>
      </w:r>
      <w:r>
        <w:rPr>
          <w:rFonts w:ascii="宋体" w:eastAsia="宋体" w:hAnsi="宋体" w:cs="宋体" w:hint="eastAsia"/>
          <w:color w:val="000000"/>
          <w:sz w:val="28"/>
          <w:szCs w:val="28"/>
          <w:shd w:val="clear" w:color="auto" w:fill="FFFFFF"/>
        </w:rPr>
        <w:t>提升。</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bookmarkStart w:id="24" w:name="_Toc22400251"/>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档案管理</w:t>
      </w:r>
      <w:bookmarkEnd w:id="24"/>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本指标分值</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分，评价得分</w:t>
      </w:r>
      <w:r>
        <w:rPr>
          <w:rFonts w:ascii="宋体" w:eastAsia="宋体" w:hAnsi="宋体" w:cs="宋体" w:hint="eastAsia"/>
          <w:color w:val="000000"/>
          <w:sz w:val="28"/>
          <w:szCs w:val="28"/>
          <w:shd w:val="clear" w:color="auto" w:fill="FFFFFF"/>
        </w:rPr>
        <w:t>2.5</w:t>
      </w:r>
      <w:r>
        <w:rPr>
          <w:rFonts w:ascii="宋体" w:eastAsia="宋体" w:hAnsi="宋体" w:cs="宋体" w:hint="eastAsia"/>
          <w:color w:val="000000"/>
          <w:sz w:val="28"/>
          <w:szCs w:val="28"/>
          <w:shd w:val="clear" w:color="auto" w:fill="FFFFFF"/>
        </w:rPr>
        <w:t>分，得分率为</w:t>
      </w:r>
      <w:r>
        <w:rPr>
          <w:rFonts w:ascii="宋体" w:eastAsia="宋体" w:hAnsi="宋体" w:cs="宋体" w:hint="eastAsia"/>
          <w:color w:val="000000"/>
          <w:sz w:val="28"/>
          <w:szCs w:val="28"/>
          <w:shd w:val="clear" w:color="auto" w:fill="FFFFFF"/>
        </w:rPr>
        <w:t>83.33%</w:t>
      </w:r>
      <w:r>
        <w:rPr>
          <w:rFonts w:ascii="宋体" w:eastAsia="宋体" w:hAnsi="宋体" w:cs="宋体" w:hint="eastAsia"/>
          <w:color w:val="000000"/>
          <w:sz w:val="28"/>
          <w:szCs w:val="28"/>
          <w:shd w:val="clear" w:color="auto" w:fill="FFFFFF"/>
        </w:rPr>
        <w:t>。文化体育和旅游局认真落实档案管理各项规定，加强档案</w:t>
      </w:r>
      <w:hyperlink r:id="rId12" w:history="1">
        <w:r>
          <w:rPr>
            <w:rFonts w:ascii="宋体" w:eastAsia="宋体" w:hAnsi="宋体" w:cs="宋体" w:hint="eastAsia"/>
            <w:color w:val="000000"/>
            <w:sz w:val="28"/>
            <w:szCs w:val="28"/>
            <w:shd w:val="clear" w:color="auto" w:fill="FFFFFF"/>
          </w:rPr>
          <w:t>管理</w:t>
        </w:r>
      </w:hyperlink>
      <w:r>
        <w:rPr>
          <w:rFonts w:ascii="宋体" w:eastAsia="宋体" w:hAnsi="宋体" w:cs="宋体" w:hint="eastAsia"/>
          <w:color w:val="000000"/>
          <w:sz w:val="28"/>
          <w:szCs w:val="28"/>
          <w:shd w:val="clear" w:color="auto" w:fill="FFFFFF"/>
        </w:rPr>
        <w:t>员、文书收发等相关人员保密教育，安排专人负责各类纸质文书和电子文档的管理，具体做好文件资料的收发、登记、传阅、整理、归档、销毁。档案管理工作完成较好，档案收集，档案保管方面管理到位，有效执行，并设有档案管理的专职人员</w:t>
      </w:r>
      <w:r>
        <w:rPr>
          <w:rFonts w:ascii="宋体" w:eastAsia="宋体" w:hAnsi="宋体" w:cs="宋体" w:hint="eastAsia"/>
          <w:color w:val="000000"/>
          <w:sz w:val="28"/>
          <w:szCs w:val="28"/>
          <w:shd w:val="clear" w:color="auto" w:fill="FFFFFF"/>
        </w:rPr>
        <w:t>，但在档案整理方面仍有不足，尤其对项目的申报，立项、审批等材料未进行有效整理。根据评分标准，酌情扣</w:t>
      </w:r>
      <w:r>
        <w:rPr>
          <w:rFonts w:ascii="宋体" w:eastAsia="宋体" w:hAnsi="宋体" w:cs="宋体" w:hint="eastAsia"/>
          <w:color w:val="000000"/>
          <w:sz w:val="28"/>
          <w:szCs w:val="28"/>
          <w:shd w:val="clear" w:color="auto" w:fill="FFFFFF"/>
        </w:rPr>
        <w:t>0.5</w:t>
      </w:r>
      <w:r>
        <w:rPr>
          <w:rFonts w:ascii="宋体" w:eastAsia="宋体" w:hAnsi="宋体" w:cs="宋体" w:hint="eastAsia"/>
          <w:color w:val="000000"/>
          <w:sz w:val="28"/>
          <w:szCs w:val="28"/>
          <w:shd w:val="clear" w:color="auto" w:fill="FFFFFF"/>
        </w:rPr>
        <w:t>分。</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四、评价结果</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评价结果表明，白银市白银区文化体育局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年度部门整体支出绩效评价综合得分为</w:t>
      </w:r>
      <w:r>
        <w:rPr>
          <w:rFonts w:ascii="宋体" w:eastAsia="宋体" w:hAnsi="宋体" w:cs="宋体" w:hint="eastAsia"/>
          <w:color w:val="000000"/>
          <w:sz w:val="28"/>
          <w:szCs w:val="28"/>
          <w:shd w:val="clear" w:color="auto" w:fill="FFFFFF"/>
        </w:rPr>
        <w:t>8</w:t>
      </w:r>
      <w:r>
        <w:rPr>
          <w:rFonts w:ascii="宋体" w:eastAsia="宋体" w:hAnsi="宋体" w:cs="宋体" w:hint="eastAsia"/>
          <w:color w:val="000000"/>
          <w:sz w:val="28"/>
          <w:szCs w:val="28"/>
          <w:shd w:val="clear" w:color="auto" w:fill="FFFFFF"/>
        </w:rPr>
        <w:t>3.5</w:t>
      </w:r>
      <w:r>
        <w:rPr>
          <w:rFonts w:ascii="宋体" w:eastAsia="宋体" w:hAnsi="宋体" w:cs="宋体" w:hint="eastAsia"/>
          <w:color w:val="000000"/>
          <w:sz w:val="28"/>
          <w:szCs w:val="28"/>
          <w:shd w:val="clear" w:color="auto" w:fill="FFFFFF"/>
        </w:rPr>
        <w:t>分，根据中华人民共和国财政部《关于规范绩效评价结果等级划分的通知》（财预便〔</w:t>
      </w:r>
      <w:r>
        <w:rPr>
          <w:rFonts w:ascii="宋体" w:eastAsia="宋体" w:hAnsi="宋体" w:cs="宋体" w:hint="eastAsia"/>
          <w:color w:val="000000"/>
          <w:sz w:val="28"/>
          <w:szCs w:val="28"/>
          <w:shd w:val="clear" w:color="auto" w:fill="FFFFFF"/>
        </w:rPr>
        <w:t>2017</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44</w:t>
      </w:r>
      <w:r>
        <w:rPr>
          <w:rFonts w:ascii="宋体" w:eastAsia="宋体" w:hAnsi="宋体" w:cs="宋体" w:hint="eastAsia"/>
          <w:color w:val="000000"/>
          <w:sz w:val="28"/>
          <w:szCs w:val="28"/>
          <w:shd w:val="clear" w:color="auto" w:fill="FFFFFF"/>
        </w:rPr>
        <w:t>号）文件，此次绩效评价等级为：良。</w:t>
      </w:r>
    </w:p>
    <w:p w:rsidR="006452FE" w:rsidRDefault="00A15A9D">
      <w:pPr>
        <w:numPr>
          <w:ilvl w:val="0"/>
          <w:numId w:val="6"/>
        </w:numPr>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主要绩效</w:t>
      </w:r>
    </w:p>
    <w:p w:rsidR="006452FE" w:rsidRDefault="00A15A9D">
      <w:pPr>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2021</w:t>
      </w:r>
      <w:r>
        <w:rPr>
          <w:rFonts w:ascii="宋体" w:eastAsia="宋体" w:hAnsi="宋体" w:cs="宋体" w:hint="eastAsia"/>
          <w:color w:val="000000"/>
          <w:sz w:val="28"/>
          <w:szCs w:val="28"/>
          <w:shd w:val="clear" w:color="auto" w:fill="FFFFFF"/>
        </w:rPr>
        <w:t>年白银区文化体育和旅游局</w:t>
      </w:r>
      <w:r>
        <w:rPr>
          <w:rFonts w:ascii="宋体" w:eastAsia="宋体" w:hAnsi="宋体" w:cs="宋体" w:hint="eastAsia"/>
          <w:color w:val="000000"/>
          <w:sz w:val="28"/>
          <w:szCs w:val="28"/>
          <w:shd w:val="clear" w:color="auto" w:fill="FFFFFF"/>
        </w:rPr>
        <w:t>整体支出为有效履行职能职责和完成各项重点工作任务发挥了重要保障支撑作用。当年主要完成以下重点工作。</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一</w:t>
      </w:r>
      <w:r>
        <w:rPr>
          <w:rFonts w:ascii="宋体" w:eastAsia="宋体" w:hAnsi="宋体" w:cs="宋体" w:hint="eastAsia"/>
          <w:color w:val="000000"/>
          <w:sz w:val="28"/>
          <w:szCs w:val="28"/>
          <w:shd w:val="clear" w:color="auto" w:fill="FFFFFF"/>
        </w:rPr>
        <w:t>是基层公共文化活动蓬勃发展。采取</w:t>
      </w:r>
      <w:r>
        <w:rPr>
          <w:rFonts w:ascii="宋体" w:eastAsia="宋体" w:hAnsi="宋体" w:cs="宋体" w:hint="eastAsia"/>
          <w:color w:val="000000"/>
          <w:sz w:val="28"/>
          <w:szCs w:val="28"/>
          <w:shd w:val="clear" w:color="auto" w:fill="FFFFFF"/>
        </w:rPr>
        <w:t>政府主导、部门主管、协会团体积极参与的方式，认真抓好社区文化、企业文化、广场文化、村镇文化、校园文化和节庆文化建设。在</w:t>
      </w:r>
      <w:r>
        <w:rPr>
          <w:rFonts w:ascii="宋体" w:eastAsia="宋体" w:hAnsi="宋体" w:cs="宋体" w:hint="eastAsia"/>
          <w:color w:val="000000"/>
          <w:sz w:val="28"/>
          <w:szCs w:val="28"/>
          <w:shd w:val="clear" w:color="auto" w:fill="FFFFFF"/>
        </w:rPr>
        <w:t>春节前夕开展“迎新春送春</w:t>
      </w:r>
      <w:r>
        <w:rPr>
          <w:rFonts w:ascii="宋体" w:eastAsia="宋体" w:hAnsi="宋体" w:cs="宋体" w:hint="eastAsia"/>
          <w:color w:val="000000"/>
          <w:sz w:val="28"/>
          <w:szCs w:val="28"/>
          <w:shd w:val="clear" w:color="auto" w:fill="FFFFFF"/>
        </w:rPr>
        <w:lastRenderedPageBreak/>
        <w:t>联”活动</w:t>
      </w: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场次，送出对联</w:t>
      </w:r>
      <w:r>
        <w:rPr>
          <w:rFonts w:ascii="宋体" w:eastAsia="宋体" w:hAnsi="宋体" w:cs="宋体" w:hint="eastAsia"/>
          <w:color w:val="000000"/>
          <w:sz w:val="28"/>
          <w:szCs w:val="28"/>
          <w:shd w:val="clear" w:color="auto" w:fill="FFFFFF"/>
        </w:rPr>
        <w:t>5000</w:t>
      </w:r>
      <w:r>
        <w:rPr>
          <w:rFonts w:ascii="宋体" w:eastAsia="宋体" w:hAnsi="宋体" w:cs="宋体" w:hint="eastAsia"/>
          <w:color w:val="000000"/>
          <w:sz w:val="28"/>
          <w:szCs w:val="28"/>
          <w:shd w:val="clear" w:color="auto" w:fill="FFFFFF"/>
        </w:rPr>
        <w:t>余副。开展网上戏曲展播活动</w:t>
      </w:r>
      <w:r>
        <w:rPr>
          <w:rFonts w:ascii="宋体" w:eastAsia="宋体" w:hAnsi="宋体" w:cs="宋体" w:hint="eastAsia"/>
          <w:color w:val="000000"/>
          <w:sz w:val="28"/>
          <w:szCs w:val="28"/>
          <w:shd w:val="clear" w:color="auto" w:fill="FFFFFF"/>
        </w:rPr>
        <w:t>7</w:t>
      </w:r>
      <w:r>
        <w:rPr>
          <w:rFonts w:ascii="宋体" w:eastAsia="宋体" w:hAnsi="宋体" w:cs="宋体" w:hint="eastAsia"/>
          <w:color w:val="000000"/>
          <w:sz w:val="28"/>
          <w:szCs w:val="28"/>
          <w:shd w:val="clear" w:color="auto" w:fill="FFFFFF"/>
        </w:rPr>
        <w:t>场次，点击量</w:t>
      </w:r>
      <w:r>
        <w:rPr>
          <w:rFonts w:ascii="宋体" w:eastAsia="宋体" w:hAnsi="宋体" w:cs="宋体" w:hint="eastAsia"/>
          <w:color w:val="000000"/>
          <w:sz w:val="28"/>
          <w:szCs w:val="28"/>
          <w:shd w:val="clear" w:color="auto" w:fill="FFFFFF"/>
        </w:rPr>
        <w:t>3500</w:t>
      </w:r>
      <w:r>
        <w:rPr>
          <w:rFonts w:ascii="宋体" w:eastAsia="宋体" w:hAnsi="宋体" w:cs="宋体" w:hint="eastAsia"/>
          <w:color w:val="000000"/>
          <w:sz w:val="28"/>
          <w:szCs w:val="28"/>
          <w:shd w:val="clear" w:color="auto" w:fill="FFFFFF"/>
        </w:rPr>
        <w:t>余人次；开展网上文化讲座</w:t>
      </w:r>
      <w:r>
        <w:rPr>
          <w:rFonts w:ascii="宋体" w:eastAsia="宋体" w:hAnsi="宋体" w:cs="宋体" w:hint="eastAsia"/>
          <w:color w:val="000000"/>
          <w:sz w:val="28"/>
          <w:szCs w:val="28"/>
          <w:shd w:val="clear" w:color="auto" w:fill="FFFFFF"/>
        </w:rPr>
        <w:t>61</w:t>
      </w:r>
      <w:r>
        <w:rPr>
          <w:rFonts w:ascii="宋体" w:eastAsia="宋体" w:hAnsi="宋体" w:cs="宋体" w:hint="eastAsia"/>
          <w:color w:val="000000"/>
          <w:sz w:val="28"/>
          <w:szCs w:val="28"/>
          <w:shd w:val="clear" w:color="auto" w:fill="FFFFFF"/>
        </w:rPr>
        <w:t>场次，点击量</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万余人次；开展戏曲（非遗）进校园活动</w:t>
      </w:r>
      <w:r>
        <w:rPr>
          <w:rFonts w:ascii="宋体" w:eastAsia="宋体" w:hAnsi="宋体" w:cs="宋体" w:hint="eastAsia"/>
          <w:color w:val="000000"/>
          <w:sz w:val="28"/>
          <w:szCs w:val="28"/>
          <w:shd w:val="clear" w:color="auto" w:fill="FFFFFF"/>
        </w:rPr>
        <w:t>15</w:t>
      </w:r>
      <w:r>
        <w:rPr>
          <w:rFonts w:ascii="宋体" w:eastAsia="宋体" w:hAnsi="宋体" w:cs="宋体" w:hint="eastAsia"/>
          <w:color w:val="000000"/>
          <w:sz w:val="28"/>
          <w:szCs w:val="28"/>
          <w:shd w:val="clear" w:color="auto" w:fill="FFFFFF"/>
        </w:rPr>
        <w:t>场次，参加师生</w:t>
      </w:r>
      <w:r>
        <w:rPr>
          <w:rFonts w:ascii="宋体" w:eastAsia="宋体" w:hAnsi="宋体" w:cs="宋体" w:hint="eastAsia"/>
          <w:color w:val="000000"/>
          <w:sz w:val="28"/>
          <w:szCs w:val="28"/>
          <w:shd w:val="clear" w:color="auto" w:fill="FFFFFF"/>
        </w:rPr>
        <w:t>750</w:t>
      </w:r>
      <w:r>
        <w:rPr>
          <w:rFonts w:ascii="宋体" w:eastAsia="宋体" w:hAnsi="宋体" w:cs="宋体" w:hint="eastAsia"/>
          <w:color w:val="000000"/>
          <w:sz w:val="28"/>
          <w:szCs w:val="28"/>
          <w:shd w:val="clear" w:color="auto" w:fill="FFFFFF"/>
        </w:rPr>
        <w:t>余人次；开展送戏下乡活动</w:t>
      </w: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场次，观众</w:t>
      </w:r>
      <w:r>
        <w:rPr>
          <w:rFonts w:ascii="宋体" w:eastAsia="宋体" w:hAnsi="宋体" w:cs="宋体" w:hint="eastAsia"/>
          <w:color w:val="000000"/>
          <w:sz w:val="28"/>
          <w:szCs w:val="28"/>
          <w:shd w:val="clear" w:color="auto" w:fill="FFFFFF"/>
        </w:rPr>
        <w:t>1500</w:t>
      </w:r>
      <w:r>
        <w:rPr>
          <w:rFonts w:ascii="宋体" w:eastAsia="宋体" w:hAnsi="宋体" w:cs="宋体" w:hint="eastAsia"/>
          <w:color w:val="000000"/>
          <w:sz w:val="28"/>
          <w:szCs w:val="28"/>
          <w:shd w:val="clear" w:color="auto" w:fill="FFFFFF"/>
        </w:rPr>
        <w:t>余人次；举办了“学习百年党史，传承红色基因”书画活动，参观群众</w:t>
      </w:r>
      <w:r>
        <w:rPr>
          <w:rFonts w:ascii="宋体" w:eastAsia="宋体" w:hAnsi="宋体" w:cs="宋体" w:hint="eastAsia"/>
          <w:color w:val="000000"/>
          <w:sz w:val="28"/>
          <w:szCs w:val="28"/>
          <w:shd w:val="clear" w:color="auto" w:fill="FFFFFF"/>
        </w:rPr>
        <w:t>900</w:t>
      </w:r>
      <w:r>
        <w:rPr>
          <w:rFonts w:ascii="宋体" w:eastAsia="宋体" w:hAnsi="宋体" w:cs="宋体" w:hint="eastAsia"/>
          <w:color w:val="000000"/>
          <w:sz w:val="28"/>
          <w:szCs w:val="28"/>
          <w:shd w:val="clear" w:color="auto" w:fill="FFFFFF"/>
        </w:rPr>
        <w:t>余人次；举办了“感念党恩，与爱同行”参加人书画、手工艺作品展览活动，参加人员</w:t>
      </w:r>
      <w:r>
        <w:rPr>
          <w:rFonts w:ascii="宋体" w:eastAsia="宋体" w:hAnsi="宋体" w:cs="宋体" w:hint="eastAsia"/>
          <w:color w:val="000000"/>
          <w:sz w:val="28"/>
          <w:szCs w:val="28"/>
          <w:shd w:val="clear" w:color="auto" w:fill="FFFFFF"/>
        </w:rPr>
        <w:t>230</w:t>
      </w:r>
      <w:r>
        <w:rPr>
          <w:rFonts w:ascii="宋体" w:eastAsia="宋体" w:hAnsi="宋体" w:cs="宋体" w:hint="eastAsia"/>
          <w:color w:val="000000"/>
          <w:sz w:val="28"/>
          <w:szCs w:val="28"/>
          <w:shd w:val="clear" w:color="auto" w:fill="FFFFFF"/>
        </w:rPr>
        <w:t>余人，观众</w:t>
      </w:r>
      <w:r>
        <w:rPr>
          <w:rFonts w:ascii="宋体" w:eastAsia="宋体" w:hAnsi="宋体" w:cs="宋体" w:hint="eastAsia"/>
          <w:color w:val="000000"/>
          <w:sz w:val="28"/>
          <w:szCs w:val="28"/>
          <w:shd w:val="clear" w:color="auto" w:fill="FFFFFF"/>
        </w:rPr>
        <w:t>1100</w:t>
      </w:r>
      <w:r>
        <w:rPr>
          <w:rFonts w:ascii="宋体" w:eastAsia="宋体" w:hAnsi="宋体" w:cs="宋体" w:hint="eastAsia"/>
          <w:color w:val="000000"/>
          <w:sz w:val="28"/>
          <w:szCs w:val="28"/>
          <w:shd w:val="clear" w:color="auto" w:fill="FFFFFF"/>
        </w:rPr>
        <w:t>余人次；在西北铜社区、四龙路大型社区开展送文化进社区活动</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场次；举办了庆祝中国共产党成立</w:t>
      </w:r>
      <w:r>
        <w:rPr>
          <w:rFonts w:ascii="宋体" w:eastAsia="宋体" w:hAnsi="宋体" w:cs="宋体" w:hint="eastAsia"/>
          <w:color w:val="000000"/>
          <w:sz w:val="28"/>
          <w:szCs w:val="28"/>
          <w:shd w:val="clear" w:color="auto" w:fill="FFFFFF"/>
        </w:rPr>
        <w:t>100</w:t>
      </w:r>
      <w:r>
        <w:rPr>
          <w:rFonts w:ascii="宋体" w:eastAsia="宋体" w:hAnsi="宋体" w:cs="宋体" w:hint="eastAsia"/>
          <w:color w:val="000000"/>
          <w:sz w:val="28"/>
          <w:szCs w:val="28"/>
          <w:shd w:val="clear" w:color="auto" w:fill="FFFFFF"/>
        </w:rPr>
        <w:t>周年“奋斗百年路，启航新征程”红色书画展活动，观众</w:t>
      </w:r>
      <w:r>
        <w:rPr>
          <w:rFonts w:ascii="宋体" w:eastAsia="宋体" w:hAnsi="宋体" w:cs="宋体" w:hint="eastAsia"/>
          <w:color w:val="000000"/>
          <w:sz w:val="28"/>
          <w:szCs w:val="28"/>
          <w:shd w:val="clear" w:color="auto" w:fill="FFFFFF"/>
        </w:rPr>
        <w:t>1300</w:t>
      </w:r>
      <w:r>
        <w:rPr>
          <w:rFonts w:ascii="宋体" w:eastAsia="宋体" w:hAnsi="宋体" w:cs="宋体" w:hint="eastAsia"/>
          <w:color w:val="000000"/>
          <w:sz w:val="28"/>
          <w:szCs w:val="28"/>
          <w:shd w:val="clear" w:color="auto" w:fill="FFFFFF"/>
        </w:rPr>
        <w:t>余人次；</w:t>
      </w:r>
      <w:r>
        <w:rPr>
          <w:rFonts w:ascii="宋体" w:eastAsia="宋体" w:hAnsi="宋体" w:cs="宋体"/>
          <w:color w:val="000000"/>
          <w:sz w:val="28"/>
          <w:szCs w:val="28"/>
          <w:shd w:val="clear" w:color="auto" w:fill="FFFFFF"/>
        </w:rPr>
        <w:t>组织业务</w:t>
      </w:r>
      <w:r>
        <w:rPr>
          <w:rFonts w:ascii="宋体" w:eastAsia="宋体" w:hAnsi="宋体" w:cs="宋体" w:hint="eastAsia"/>
          <w:color w:val="000000"/>
          <w:sz w:val="28"/>
          <w:szCs w:val="28"/>
          <w:shd w:val="clear" w:color="auto" w:fill="FFFFFF"/>
        </w:rPr>
        <w:t>人员创作了曲子戏现代戏剧本《雨露·生机》一折，古装剧剧本《宋巧巧》折子戏一折；</w:t>
      </w:r>
      <w:r>
        <w:rPr>
          <w:rFonts w:ascii="宋体" w:eastAsia="宋体" w:hAnsi="宋体" w:cs="宋体"/>
          <w:color w:val="000000"/>
          <w:sz w:val="28"/>
          <w:szCs w:val="28"/>
          <w:shd w:val="clear" w:color="auto" w:fill="FFFFFF"/>
        </w:rPr>
        <w:t>举办</w:t>
      </w:r>
      <w:r>
        <w:rPr>
          <w:rFonts w:ascii="宋体" w:eastAsia="宋体" w:hAnsi="宋体" w:cs="宋体" w:hint="eastAsia"/>
          <w:color w:val="000000"/>
          <w:sz w:val="28"/>
          <w:szCs w:val="28"/>
          <w:shd w:val="clear" w:color="auto" w:fill="FFFFFF"/>
        </w:rPr>
        <w:t>了“红心闪闪放光彩”少儿</w:t>
      </w:r>
      <w:r>
        <w:rPr>
          <w:rFonts w:ascii="宋体" w:eastAsia="宋体" w:hAnsi="宋体" w:cs="宋体"/>
          <w:color w:val="000000"/>
          <w:sz w:val="28"/>
          <w:szCs w:val="28"/>
          <w:shd w:val="clear" w:color="auto" w:fill="FFFFFF"/>
        </w:rPr>
        <w:t>绘画、书法比赛</w:t>
      </w:r>
      <w:r>
        <w:rPr>
          <w:rFonts w:ascii="宋体" w:eastAsia="宋体" w:hAnsi="宋体" w:cs="宋体" w:hint="eastAsia"/>
          <w:color w:val="000000"/>
          <w:sz w:val="28"/>
          <w:szCs w:val="28"/>
          <w:shd w:val="clear" w:color="auto" w:fill="FFFFFF"/>
        </w:rPr>
        <w:t>；完成区少儿图书馆</w:t>
      </w:r>
      <w:r>
        <w:rPr>
          <w:rFonts w:ascii="宋体" w:eastAsia="宋体" w:hAnsi="宋体" w:cs="宋体"/>
          <w:color w:val="000000"/>
          <w:sz w:val="28"/>
          <w:szCs w:val="28"/>
          <w:shd w:val="clear" w:color="auto" w:fill="FFFFFF"/>
        </w:rPr>
        <w:t>云客小镇数字分馆</w:t>
      </w:r>
      <w:r>
        <w:rPr>
          <w:rFonts w:ascii="宋体" w:eastAsia="宋体" w:hAnsi="宋体" w:cs="宋体" w:hint="eastAsia"/>
          <w:color w:val="000000"/>
          <w:sz w:val="28"/>
          <w:szCs w:val="28"/>
          <w:shd w:val="clear" w:color="auto" w:fill="FFFFFF"/>
        </w:rPr>
        <w:t>、</w:t>
      </w:r>
      <w:r>
        <w:rPr>
          <w:rFonts w:ascii="宋体" w:eastAsia="宋体" w:hAnsi="宋体" w:cs="宋体"/>
          <w:color w:val="000000"/>
          <w:sz w:val="28"/>
          <w:szCs w:val="28"/>
          <w:shd w:val="clear" w:color="auto" w:fill="FFFFFF"/>
        </w:rPr>
        <w:t>五柳村数字分馆</w:t>
      </w:r>
      <w:r>
        <w:rPr>
          <w:rFonts w:ascii="宋体" w:eastAsia="宋体" w:hAnsi="宋体" w:cs="宋体" w:hint="eastAsia"/>
          <w:color w:val="000000"/>
          <w:sz w:val="28"/>
          <w:szCs w:val="28"/>
          <w:shd w:val="clear" w:color="auto" w:fill="FFFFFF"/>
        </w:rPr>
        <w:t>、</w:t>
      </w:r>
      <w:r>
        <w:rPr>
          <w:rFonts w:ascii="宋体" w:eastAsia="宋体" w:hAnsi="宋体" w:cs="宋体"/>
          <w:color w:val="000000"/>
          <w:sz w:val="28"/>
          <w:szCs w:val="28"/>
          <w:shd w:val="clear" w:color="auto" w:fill="FFFFFF"/>
        </w:rPr>
        <w:t>顺安村数字分馆</w:t>
      </w:r>
      <w:r>
        <w:rPr>
          <w:rFonts w:ascii="宋体" w:eastAsia="宋体" w:hAnsi="宋体" w:cs="宋体" w:hint="eastAsia"/>
          <w:color w:val="000000"/>
          <w:sz w:val="28"/>
          <w:szCs w:val="28"/>
          <w:shd w:val="clear" w:color="auto" w:fill="FFFFFF"/>
        </w:rPr>
        <w:t>建设</w:t>
      </w:r>
      <w:r>
        <w:rPr>
          <w:rFonts w:ascii="宋体" w:eastAsia="宋体" w:hAnsi="宋体" w:cs="宋体"/>
          <w:color w:val="000000"/>
          <w:sz w:val="28"/>
          <w:szCs w:val="28"/>
          <w:shd w:val="clear" w:color="auto" w:fill="FFFFFF"/>
        </w:rPr>
        <w:t>工作</w:t>
      </w:r>
      <w:r>
        <w:rPr>
          <w:rFonts w:ascii="宋体" w:eastAsia="宋体" w:hAnsi="宋体" w:cs="宋体" w:hint="eastAsia"/>
          <w:color w:val="000000"/>
          <w:sz w:val="28"/>
          <w:szCs w:val="28"/>
          <w:shd w:val="clear" w:color="auto" w:fill="FFFFFF"/>
        </w:rPr>
        <w:t>；建成</w:t>
      </w:r>
      <w:r>
        <w:rPr>
          <w:rFonts w:ascii="宋体" w:eastAsia="宋体" w:hAnsi="宋体" w:cs="宋体" w:hint="eastAsia"/>
          <w:color w:val="000000"/>
          <w:sz w:val="28"/>
          <w:szCs w:val="28"/>
          <w:shd w:val="clear" w:color="auto" w:fill="FFFFFF"/>
        </w:rPr>
        <w:t>20</w:t>
      </w:r>
      <w:r>
        <w:rPr>
          <w:rFonts w:ascii="宋体" w:eastAsia="宋体" w:hAnsi="宋体" w:cs="宋体" w:hint="eastAsia"/>
          <w:color w:val="000000"/>
          <w:sz w:val="28"/>
          <w:szCs w:val="28"/>
          <w:shd w:val="clear" w:color="auto" w:fill="FFFFFF"/>
        </w:rPr>
        <w:t>个文化体育活动广场；开展书画摄影展</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场次；</w:t>
      </w:r>
      <w:r>
        <w:rPr>
          <w:rFonts w:ascii="宋体" w:eastAsia="宋体" w:hAnsi="宋体" w:cs="宋体"/>
          <w:color w:val="000000"/>
          <w:sz w:val="28"/>
          <w:szCs w:val="28"/>
          <w:shd w:val="clear" w:color="auto" w:fill="FFFFFF"/>
        </w:rPr>
        <w:t>开展</w:t>
      </w:r>
      <w:r>
        <w:rPr>
          <w:rFonts w:ascii="宋体" w:eastAsia="宋体" w:hAnsi="宋体" w:cs="宋体" w:hint="eastAsia"/>
          <w:color w:val="000000"/>
          <w:sz w:val="28"/>
          <w:szCs w:val="28"/>
          <w:shd w:val="clear" w:color="auto" w:fill="FFFFFF"/>
        </w:rPr>
        <w:t>了</w:t>
      </w:r>
      <w:r>
        <w:rPr>
          <w:rFonts w:ascii="宋体" w:eastAsia="宋体" w:hAnsi="宋体" w:cs="宋体"/>
          <w:color w:val="000000"/>
          <w:sz w:val="28"/>
          <w:szCs w:val="28"/>
          <w:shd w:val="clear" w:color="auto" w:fill="FFFFFF"/>
        </w:rPr>
        <w:t>书法、国画、舞蹈、声乐等未成年人公益性</w:t>
      </w:r>
      <w:r>
        <w:rPr>
          <w:rFonts w:ascii="宋体" w:eastAsia="宋体" w:hAnsi="宋体" w:cs="宋体" w:hint="eastAsia"/>
          <w:color w:val="000000"/>
          <w:sz w:val="28"/>
          <w:szCs w:val="28"/>
          <w:shd w:val="clear" w:color="auto" w:fill="FFFFFF"/>
        </w:rPr>
        <w:t>暑期</w:t>
      </w:r>
      <w:r>
        <w:rPr>
          <w:rFonts w:ascii="宋体" w:eastAsia="宋体" w:hAnsi="宋体" w:cs="宋体"/>
          <w:color w:val="000000"/>
          <w:sz w:val="28"/>
          <w:szCs w:val="28"/>
          <w:shd w:val="clear" w:color="auto" w:fill="FFFFFF"/>
        </w:rPr>
        <w:t>培训</w:t>
      </w:r>
      <w:r>
        <w:rPr>
          <w:rFonts w:ascii="宋体" w:eastAsia="宋体" w:hAnsi="宋体" w:cs="宋体" w:hint="eastAsia"/>
          <w:color w:val="000000"/>
          <w:sz w:val="28"/>
          <w:szCs w:val="28"/>
          <w:shd w:val="clear" w:color="auto" w:fill="FFFFFF"/>
        </w:rPr>
        <w:t>班。</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二</w:t>
      </w:r>
      <w:r>
        <w:rPr>
          <w:rFonts w:ascii="宋体" w:eastAsia="宋体" w:hAnsi="宋体" w:cs="宋体" w:hint="eastAsia"/>
          <w:color w:val="000000"/>
          <w:sz w:val="28"/>
          <w:szCs w:val="28"/>
          <w:shd w:val="clear" w:color="auto" w:fill="FFFFFF"/>
        </w:rPr>
        <w:t>是非遗保护和文物工作有效开展。</w:t>
      </w:r>
      <w:r>
        <w:rPr>
          <w:rFonts w:ascii="宋体" w:eastAsia="宋体" w:hAnsi="宋体" w:cs="宋体" w:hint="eastAsia"/>
          <w:color w:val="000000"/>
          <w:sz w:val="28"/>
          <w:szCs w:val="28"/>
          <w:shd w:val="clear" w:color="auto" w:fill="FFFFFF"/>
        </w:rPr>
        <w:t>组织各类非遗展演活动</w:t>
      </w: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场次，为非遗传习所配备了开展传承活动的设施设备</w:t>
      </w:r>
      <w:r>
        <w:rPr>
          <w:rFonts w:ascii="宋体" w:eastAsia="宋体" w:hAnsi="宋体" w:cs="宋体" w:hint="eastAsia"/>
          <w:color w:val="000000"/>
          <w:sz w:val="28"/>
          <w:szCs w:val="28"/>
          <w:shd w:val="clear" w:color="auto" w:fill="FFFFFF"/>
        </w:rPr>
        <w:t>；对</w:t>
      </w:r>
      <w:r>
        <w:rPr>
          <w:rFonts w:ascii="宋体" w:eastAsia="宋体" w:hAnsi="宋体" w:cs="宋体" w:hint="eastAsia"/>
          <w:color w:val="000000"/>
          <w:sz w:val="28"/>
          <w:szCs w:val="28"/>
          <w:shd w:val="clear" w:color="auto" w:fill="FFFFFF"/>
        </w:rPr>
        <w:t>42</w:t>
      </w:r>
      <w:r>
        <w:rPr>
          <w:rFonts w:ascii="宋体" w:eastAsia="宋体" w:hAnsi="宋体" w:cs="宋体" w:hint="eastAsia"/>
          <w:color w:val="000000"/>
          <w:sz w:val="28"/>
          <w:szCs w:val="28"/>
          <w:shd w:val="clear" w:color="auto" w:fill="FFFFFF"/>
        </w:rPr>
        <w:t>家文物保护单位定期进行了安全排查。</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三</w:t>
      </w:r>
      <w:r>
        <w:rPr>
          <w:rFonts w:ascii="宋体" w:eastAsia="宋体" w:hAnsi="宋体" w:cs="宋体" w:hint="eastAsia"/>
          <w:color w:val="000000"/>
          <w:sz w:val="28"/>
          <w:szCs w:val="28"/>
          <w:shd w:val="clear" w:color="auto" w:fill="FFFFFF"/>
        </w:rPr>
        <w:t>是文化产业发展稳步推进。</w:t>
      </w:r>
      <w:r>
        <w:rPr>
          <w:rFonts w:ascii="宋体" w:eastAsia="宋体" w:hAnsi="宋体" w:cs="宋体" w:hint="eastAsia"/>
          <w:color w:val="000000"/>
          <w:sz w:val="28"/>
          <w:szCs w:val="28"/>
          <w:shd w:val="clear" w:color="auto" w:fill="FFFFFF"/>
        </w:rPr>
        <w:t>全</w:t>
      </w:r>
      <w:r>
        <w:rPr>
          <w:rFonts w:ascii="宋体" w:eastAsia="宋体" w:hAnsi="宋体" w:cs="宋体" w:hint="eastAsia"/>
          <w:color w:val="000000"/>
          <w:sz w:val="28"/>
          <w:szCs w:val="28"/>
          <w:shd w:val="clear" w:color="auto" w:fill="FFFFFF"/>
        </w:rPr>
        <w:t>区文化产业法人单位数已达到</w:t>
      </w:r>
      <w:r>
        <w:rPr>
          <w:rFonts w:ascii="宋体" w:eastAsia="宋体" w:hAnsi="宋体" w:cs="宋体" w:hint="eastAsia"/>
          <w:color w:val="000000"/>
          <w:sz w:val="28"/>
          <w:szCs w:val="28"/>
          <w:shd w:val="clear" w:color="auto" w:fill="FFFFFF"/>
        </w:rPr>
        <w:t>270</w:t>
      </w:r>
      <w:r>
        <w:rPr>
          <w:rFonts w:ascii="宋体" w:eastAsia="宋体" w:hAnsi="宋体" w:cs="宋体" w:hint="eastAsia"/>
          <w:color w:val="000000"/>
          <w:sz w:val="28"/>
          <w:szCs w:val="28"/>
          <w:shd w:val="clear" w:color="auto" w:fill="FFFFFF"/>
        </w:rPr>
        <w:t>个，规模以上文化及相关产业企业个数达到</w:t>
      </w: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个。新增文化市场经营</w:t>
      </w:r>
      <w:r>
        <w:rPr>
          <w:rFonts w:ascii="宋体" w:eastAsia="宋体" w:hAnsi="宋体" w:cs="宋体" w:hint="eastAsia"/>
          <w:color w:val="000000"/>
          <w:sz w:val="28"/>
          <w:szCs w:val="28"/>
          <w:shd w:val="clear" w:color="auto" w:fill="FFFFFF"/>
        </w:rPr>
        <w:t>单位</w:t>
      </w:r>
      <w:r>
        <w:rPr>
          <w:rFonts w:ascii="宋体" w:eastAsia="宋体" w:hAnsi="宋体" w:cs="宋体" w:hint="eastAsia"/>
          <w:color w:val="000000"/>
          <w:sz w:val="28"/>
          <w:szCs w:val="28"/>
          <w:shd w:val="clear" w:color="auto" w:fill="FFFFFF"/>
        </w:rPr>
        <w:t>17</w:t>
      </w:r>
      <w:r>
        <w:rPr>
          <w:rFonts w:ascii="宋体" w:eastAsia="宋体" w:hAnsi="宋体" w:cs="宋体" w:hint="eastAsia"/>
          <w:color w:val="000000"/>
          <w:sz w:val="28"/>
          <w:szCs w:val="28"/>
          <w:shd w:val="clear" w:color="auto" w:fill="FFFFFF"/>
        </w:rPr>
        <w:t>家</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积极开展文化市场专项整治和日常监管工作，切实加大检查力度，共出动执法检查</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50</w:t>
      </w:r>
      <w:r>
        <w:rPr>
          <w:rFonts w:ascii="宋体" w:eastAsia="宋体" w:hAnsi="宋体" w:cs="宋体" w:hint="eastAsia"/>
          <w:color w:val="000000"/>
          <w:sz w:val="28"/>
          <w:szCs w:val="28"/>
          <w:shd w:val="clear" w:color="auto" w:fill="FFFFFF"/>
        </w:rPr>
        <w:t>余人次；检查经营单位</w:t>
      </w:r>
      <w:r>
        <w:rPr>
          <w:rFonts w:ascii="宋体" w:eastAsia="宋体" w:hAnsi="宋体" w:cs="宋体" w:hint="eastAsia"/>
          <w:color w:val="000000"/>
          <w:sz w:val="28"/>
          <w:szCs w:val="28"/>
          <w:shd w:val="clear" w:color="auto" w:fill="FFFFFF"/>
        </w:rPr>
        <w:t>120</w:t>
      </w:r>
      <w:r>
        <w:rPr>
          <w:rFonts w:ascii="宋体" w:eastAsia="宋体" w:hAnsi="宋体" w:cs="宋体" w:hint="eastAsia"/>
          <w:color w:val="000000"/>
          <w:sz w:val="28"/>
          <w:szCs w:val="28"/>
          <w:shd w:val="clear" w:color="auto" w:fill="FFFFFF"/>
        </w:rPr>
        <w:t>余家次。</w:t>
      </w:r>
      <w:r>
        <w:rPr>
          <w:rFonts w:ascii="宋体" w:eastAsia="宋体" w:hAnsi="宋体" w:cs="宋体" w:hint="eastAsia"/>
          <w:color w:val="000000"/>
          <w:sz w:val="28"/>
          <w:szCs w:val="28"/>
          <w:shd w:val="clear" w:color="auto" w:fill="FFFFFF"/>
        </w:rPr>
        <w:t>2021</w:t>
      </w:r>
      <w:r>
        <w:rPr>
          <w:rFonts w:ascii="宋体" w:eastAsia="宋体" w:hAnsi="宋体" w:cs="宋体" w:hint="eastAsia"/>
          <w:color w:val="000000"/>
          <w:sz w:val="28"/>
          <w:szCs w:val="28"/>
          <w:shd w:val="clear" w:color="auto" w:fill="FFFFFF"/>
        </w:rPr>
        <w:t>年，完成文化产业增加值</w:t>
      </w:r>
      <w:r>
        <w:rPr>
          <w:rFonts w:ascii="宋体" w:eastAsia="宋体" w:hAnsi="宋体" w:cs="宋体" w:hint="eastAsia"/>
          <w:color w:val="000000"/>
          <w:sz w:val="28"/>
          <w:szCs w:val="28"/>
          <w:shd w:val="clear" w:color="auto" w:fill="FFFFFF"/>
        </w:rPr>
        <w:t>3.08</w:t>
      </w:r>
      <w:r>
        <w:rPr>
          <w:rFonts w:ascii="宋体" w:eastAsia="宋体" w:hAnsi="宋体" w:cs="宋体" w:hint="eastAsia"/>
          <w:color w:val="000000"/>
          <w:sz w:val="28"/>
          <w:szCs w:val="28"/>
          <w:shd w:val="clear" w:color="auto" w:fill="FFFFFF"/>
        </w:rPr>
        <w:t>亿元，增速为</w:t>
      </w:r>
      <w:r>
        <w:rPr>
          <w:rFonts w:ascii="宋体" w:eastAsia="宋体" w:hAnsi="宋体" w:cs="宋体" w:hint="eastAsia"/>
          <w:color w:val="000000"/>
          <w:sz w:val="28"/>
          <w:szCs w:val="28"/>
          <w:shd w:val="clear" w:color="auto" w:fill="FFFFFF"/>
        </w:rPr>
        <w:t>10%</w:t>
      </w:r>
      <w:r>
        <w:rPr>
          <w:rFonts w:ascii="宋体" w:eastAsia="宋体" w:hAnsi="宋体" w:cs="宋体" w:hint="eastAsia"/>
          <w:color w:val="000000"/>
          <w:sz w:val="28"/>
          <w:szCs w:val="28"/>
          <w:shd w:val="clear" w:color="auto" w:fill="FFFFFF"/>
        </w:rPr>
        <w:t>。</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五</w:t>
      </w:r>
      <w:r>
        <w:rPr>
          <w:rFonts w:ascii="宋体" w:eastAsia="宋体" w:hAnsi="宋体" w:cs="宋体" w:hint="eastAsia"/>
          <w:color w:val="000000"/>
          <w:sz w:val="28"/>
          <w:szCs w:val="28"/>
          <w:shd w:val="clear" w:color="auto" w:fill="FFFFFF"/>
        </w:rPr>
        <w:t>是体育事业全面发展。全民健身志愿服务活动普遍开展，</w:t>
      </w:r>
      <w:r>
        <w:rPr>
          <w:rFonts w:ascii="宋体" w:eastAsia="宋体" w:hAnsi="宋体" w:cs="宋体" w:hint="eastAsia"/>
          <w:color w:val="000000"/>
          <w:sz w:val="28"/>
          <w:szCs w:val="28"/>
          <w:shd w:val="clear" w:color="auto" w:fill="FFFFFF"/>
        </w:rPr>
        <w:t>有</w:t>
      </w:r>
      <w:r>
        <w:rPr>
          <w:rFonts w:ascii="宋体" w:eastAsia="宋体" w:hAnsi="宋体" w:cs="宋体" w:hint="eastAsia"/>
          <w:color w:val="000000"/>
          <w:sz w:val="28"/>
          <w:szCs w:val="28"/>
          <w:shd w:val="clear" w:color="auto" w:fill="FFFFFF"/>
        </w:rPr>
        <w:t>36</w:t>
      </w:r>
      <w:r>
        <w:rPr>
          <w:rFonts w:ascii="宋体" w:eastAsia="宋体" w:hAnsi="宋体" w:cs="宋体" w:hint="eastAsia"/>
          <w:color w:val="000000"/>
          <w:sz w:val="28"/>
          <w:szCs w:val="28"/>
          <w:shd w:val="clear" w:color="auto" w:fill="FFFFFF"/>
        </w:rPr>
        <w:t>个健身站</w:t>
      </w:r>
      <w:r>
        <w:rPr>
          <w:rFonts w:ascii="宋体" w:eastAsia="宋体" w:hAnsi="宋体" w:cs="宋体" w:hint="eastAsia"/>
          <w:color w:val="000000"/>
          <w:sz w:val="28"/>
          <w:szCs w:val="28"/>
          <w:shd w:val="clear" w:color="auto" w:fill="FFFFFF"/>
        </w:rPr>
        <w:t>点，</w:t>
      </w:r>
      <w:r>
        <w:rPr>
          <w:rFonts w:ascii="宋体" w:eastAsia="宋体" w:hAnsi="宋体" w:cs="宋体" w:hint="eastAsia"/>
          <w:color w:val="000000"/>
          <w:sz w:val="28"/>
          <w:szCs w:val="28"/>
          <w:shd w:val="clear" w:color="auto" w:fill="FFFFFF"/>
        </w:rPr>
        <w:t>基本形成组织落实、结构合理、覆盖城乡、服务到位的全民健身志愿服务队伍。</w:t>
      </w:r>
      <w:r>
        <w:rPr>
          <w:rFonts w:ascii="宋体" w:eastAsia="宋体" w:hAnsi="宋体" w:cs="宋体" w:hint="eastAsia"/>
          <w:color w:val="000000"/>
          <w:sz w:val="28"/>
          <w:szCs w:val="28"/>
          <w:shd w:val="clear" w:color="auto" w:fill="FFFFFF"/>
        </w:rPr>
        <w:t>新注册运动员</w:t>
      </w:r>
      <w:r>
        <w:rPr>
          <w:rFonts w:ascii="宋体" w:eastAsia="宋体" w:hAnsi="宋体" w:cs="宋体" w:hint="eastAsia"/>
          <w:color w:val="000000"/>
          <w:sz w:val="28"/>
          <w:szCs w:val="28"/>
          <w:shd w:val="clear" w:color="auto" w:fill="FFFFFF"/>
        </w:rPr>
        <w:t>40</w:t>
      </w:r>
      <w:r>
        <w:rPr>
          <w:rFonts w:ascii="宋体" w:eastAsia="宋体" w:hAnsi="宋体" w:cs="宋体" w:hint="eastAsia"/>
          <w:color w:val="000000"/>
          <w:sz w:val="28"/>
          <w:szCs w:val="28"/>
          <w:shd w:val="clear" w:color="auto" w:fill="FFFFFF"/>
        </w:rPr>
        <w:t>名。举办“健康铜城·激</w:t>
      </w:r>
      <w:r>
        <w:rPr>
          <w:rFonts w:ascii="宋体" w:eastAsia="宋体" w:hAnsi="宋体" w:cs="宋体" w:hint="eastAsia"/>
          <w:color w:val="000000"/>
          <w:sz w:val="28"/>
          <w:szCs w:val="28"/>
          <w:shd w:val="clear" w:color="auto" w:fill="FFFFFF"/>
        </w:rPr>
        <w:lastRenderedPageBreak/>
        <w:t>情逐梦”白银区足球联赛。举办“相约黄河·筑梦幸福”白银区庆祝建党</w:t>
      </w:r>
      <w:r>
        <w:rPr>
          <w:rFonts w:ascii="宋体" w:eastAsia="宋体" w:hAnsi="宋体" w:cs="宋体"/>
          <w:color w:val="000000"/>
          <w:sz w:val="28"/>
          <w:szCs w:val="28"/>
          <w:shd w:val="clear" w:color="auto" w:fill="FFFFFF"/>
        </w:rPr>
        <w:t>100</w:t>
      </w:r>
      <w:r>
        <w:rPr>
          <w:rFonts w:ascii="宋体" w:eastAsia="宋体" w:hAnsi="宋体" w:cs="宋体" w:hint="eastAsia"/>
          <w:color w:val="000000"/>
          <w:sz w:val="28"/>
          <w:szCs w:val="28"/>
          <w:shd w:val="clear" w:color="auto" w:fill="FFFFFF"/>
        </w:rPr>
        <w:t>周年</w:t>
      </w:r>
      <w:r>
        <w:rPr>
          <w:rFonts w:ascii="宋体" w:eastAsia="宋体" w:hAnsi="宋体" w:cs="宋体"/>
          <w:color w:val="000000"/>
          <w:sz w:val="28"/>
          <w:szCs w:val="28"/>
          <w:shd w:val="clear" w:color="auto" w:fill="FFFFFF"/>
        </w:rPr>
        <w:t>乡村之旅</w:t>
      </w:r>
      <w:r>
        <w:rPr>
          <w:rFonts w:ascii="宋体" w:eastAsia="宋体" w:hAnsi="宋体" w:cs="宋体" w:hint="eastAsia"/>
          <w:color w:val="000000"/>
          <w:sz w:val="28"/>
          <w:szCs w:val="28"/>
          <w:shd w:val="clear" w:color="auto" w:fill="FFFFFF"/>
        </w:rPr>
        <w:t>健康徒步活动。组织了白银市第五届运动会暨第三届中学生运动会武术套路比赛、跆拳道比赛，参加了</w:t>
      </w:r>
      <w:r>
        <w:rPr>
          <w:rFonts w:ascii="宋体" w:eastAsia="宋体" w:hAnsi="宋体" w:cs="宋体" w:hint="eastAsia"/>
          <w:color w:val="000000"/>
          <w:sz w:val="28"/>
          <w:szCs w:val="28"/>
          <w:shd w:val="clear" w:color="auto" w:fill="FFFFFF"/>
        </w:rPr>
        <w:t>大众组</w:t>
      </w:r>
      <w:r>
        <w:rPr>
          <w:rFonts w:ascii="宋体" w:eastAsia="宋体" w:hAnsi="宋体" w:cs="宋体" w:hint="eastAsia"/>
          <w:color w:val="000000"/>
          <w:sz w:val="28"/>
          <w:szCs w:val="28"/>
          <w:shd w:val="clear" w:color="auto" w:fill="FFFFFF"/>
        </w:rPr>
        <w:t>8</w:t>
      </w:r>
      <w:r>
        <w:rPr>
          <w:rFonts w:ascii="宋体" w:eastAsia="宋体" w:hAnsi="宋体" w:cs="宋体" w:hint="eastAsia"/>
          <w:color w:val="000000"/>
          <w:sz w:val="28"/>
          <w:szCs w:val="28"/>
          <w:shd w:val="clear" w:color="auto" w:fill="FFFFFF"/>
        </w:rPr>
        <w:t>个大项</w:t>
      </w:r>
      <w:r>
        <w:rPr>
          <w:rFonts w:ascii="宋体" w:eastAsia="宋体" w:hAnsi="宋体" w:cs="宋体" w:hint="eastAsia"/>
          <w:color w:val="000000"/>
          <w:sz w:val="28"/>
          <w:szCs w:val="28"/>
          <w:shd w:val="clear" w:color="auto" w:fill="FFFFFF"/>
        </w:rPr>
        <w:t>的比赛。建成</w:t>
      </w:r>
      <w:r>
        <w:rPr>
          <w:rFonts w:ascii="宋体" w:eastAsia="宋体" w:hAnsi="宋体" w:cs="宋体" w:hint="eastAsia"/>
          <w:color w:val="000000"/>
          <w:sz w:val="28"/>
          <w:szCs w:val="28"/>
          <w:shd w:val="clear" w:color="auto" w:fill="FFFFFF"/>
        </w:rPr>
        <w:t>20</w:t>
      </w:r>
      <w:r>
        <w:rPr>
          <w:rFonts w:ascii="宋体" w:eastAsia="宋体" w:hAnsi="宋体" w:cs="宋体" w:hint="eastAsia"/>
          <w:color w:val="000000"/>
          <w:sz w:val="28"/>
          <w:szCs w:val="28"/>
          <w:shd w:val="clear" w:color="auto" w:fill="FFFFFF"/>
        </w:rPr>
        <w:t>个文化体育活动广场。</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六</w:t>
      </w:r>
      <w:r>
        <w:rPr>
          <w:rFonts w:ascii="宋体" w:eastAsia="宋体" w:hAnsi="宋体" w:cs="宋体" w:hint="eastAsia"/>
          <w:color w:val="000000"/>
          <w:sz w:val="28"/>
          <w:szCs w:val="28"/>
          <w:shd w:val="clear" w:color="auto" w:fill="FFFFFF"/>
        </w:rPr>
        <w:t>是旅游业发展态势良好。</w:t>
      </w:r>
      <w:r>
        <w:rPr>
          <w:rFonts w:ascii="宋体" w:eastAsia="宋体" w:hAnsi="宋体" w:cs="宋体" w:hint="eastAsia"/>
          <w:color w:val="000000"/>
          <w:sz w:val="28"/>
          <w:szCs w:val="28"/>
          <w:shd w:val="clear" w:color="auto" w:fill="FFFFFF"/>
        </w:rPr>
        <w:t>成功创建为省级全域旅游示范区，</w:t>
      </w:r>
      <w:r>
        <w:rPr>
          <w:rFonts w:ascii="宋体" w:eastAsia="宋体" w:hAnsi="宋体" w:cs="宋体"/>
          <w:color w:val="000000"/>
          <w:sz w:val="28"/>
          <w:szCs w:val="28"/>
          <w:shd w:val="clear" w:color="auto" w:fill="FFFFFF"/>
        </w:rPr>
        <w:t>在水川镇</w:t>
      </w:r>
      <w:r>
        <w:rPr>
          <w:rFonts w:ascii="宋体" w:eastAsia="宋体" w:hAnsi="宋体" w:cs="宋体" w:hint="eastAsia"/>
          <w:color w:val="000000"/>
          <w:sz w:val="28"/>
          <w:szCs w:val="28"/>
          <w:shd w:val="clear" w:color="auto" w:fill="FFFFFF"/>
        </w:rPr>
        <w:t>大川渡村</w:t>
      </w:r>
      <w:r>
        <w:rPr>
          <w:rFonts w:ascii="宋体" w:eastAsia="宋体" w:hAnsi="宋体" w:cs="宋体"/>
          <w:color w:val="000000"/>
          <w:sz w:val="28"/>
          <w:szCs w:val="28"/>
          <w:shd w:val="clear" w:color="auto" w:fill="FFFFFF"/>
        </w:rPr>
        <w:t>举办</w:t>
      </w:r>
      <w:r>
        <w:rPr>
          <w:rFonts w:ascii="宋体" w:eastAsia="宋体" w:hAnsi="宋体" w:cs="宋体" w:hint="eastAsia"/>
          <w:color w:val="000000"/>
          <w:sz w:val="28"/>
          <w:szCs w:val="28"/>
          <w:shd w:val="clear" w:color="auto" w:fill="FFFFFF"/>
        </w:rPr>
        <w:t>了</w:t>
      </w:r>
      <w:r>
        <w:rPr>
          <w:rFonts w:ascii="宋体" w:eastAsia="宋体" w:hAnsi="宋体" w:cs="宋体"/>
          <w:color w:val="000000"/>
          <w:sz w:val="28"/>
          <w:szCs w:val="28"/>
          <w:shd w:val="clear" w:color="auto" w:fill="FFFFFF"/>
        </w:rPr>
        <w:t>第七届白银水川北武当民俗文化旅游节</w:t>
      </w:r>
      <w:r>
        <w:rPr>
          <w:rFonts w:ascii="宋体" w:eastAsia="宋体" w:hAnsi="宋体" w:cs="宋体" w:hint="eastAsia"/>
          <w:color w:val="000000"/>
          <w:sz w:val="28"/>
          <w:szCs w:val="28"/>
          <w:shd w:val="clear" w:color="auto" w:fill="FFFFFF"/>
        </w:rPr>
        <w:t>；</w:t>
      </w:r>
      <w:r>
        <w:rPr>
          <w:rFonts w:ascii="宋体" w:eastAsia="宋体" w:hAnsi="宋体" w:cs="宋体"/>
          <w:color w:val="000000"/>
          <w:sz w:val="28"/>
          <w:szCs w:val="28"/>
          <w:shd w:val="clear" w:color="auto" w:fill="FFFFFF"/>
        </w:rPr>
        <w:t>举办</w:t>
      </w:r>
      <w:r>
        <w:rPr>
          <w:rFonts w:ascii="宋体" w:eastAsia="宋体" w:hAnsi="宋体" w:cs="宋体" w:hint="eastAsia"/>
          <w:color w:val="000000"/>
          <w:sz w:val="28"/>
          <w:szCs w:val="28"/>
          <w:shd w:val="clear" w:color="auto" w:fill="FFFFFF"/>
        </w:rPr>
        <w:t>了</w:t>
      </w:r>
      <w:r>
        <w:rPr>
          <w:rFonts w:ascii="宋体" w:eastAsia="宋体" w:hAnsi="宋体" w:cs="宋体"/>
          <w:color w:val="000000"/>
          <w:sz w:val="28"/>
          <w:szCs w:val="28"/>
          <w:shd w:val="clear" w:color="auto" w:fill="FFFFFF"/>
        </w:rPr>
        <w:t>“</w:t>
      </w:r>
      <w:r>
        <w:rPr>
          <w:rFonts w:ascii="宋体" w:eastAsia="宋体" w:hAnsi="宋体" w:cs="宋体" w:hint="eastAsia"/>
          <w:color w:val="000000"/>
          <w:sz w:val="28"/>
          <w:szCs w:val="28"/>
          <w:shd w:val="clear" w:color="auto" w:fill="FFFFFF"/>
        </w:rPr>
        <w:t>百年芳菲</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樱</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你</w:t>
      </w:r>
      <w:r>
        <w:rPr>
          <w:rFonts w:ascii="宋体" w:eastAsia="宋体" w:hAnsi="宋体" w:cs="宋体" w:hint="eastAsia"/>
          <w:color w:val="000000"/>
          <w:sz w:val="28"/>
          <w:szCs w:val="28"/>
          <w:shd w:val="clear" w:color="auto" w:fill="FFFFFF"/>
        </w:rPr>
        <w:t>绽放</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第二届水川樱花节；</w:t>
      </w:r>
      <w:r>
        <w:rPr>
          <w:rFonts w:ascii="宋体" w:eastAsia="宋体" w:hAnsi="宋体" w:cs="宋体" w:hint="eastAsia"/>
          <w:color w:val="000000"/>
          <w:sz w:val="28"/>
          <w:szCs w:val="28"/>
          <w:shd w:val="clear" w:color="auto" w:fill="FFFFFF"/>
        </w:rPr>
        <w:t>在全民健身广场举办了</w:t>
      </w:r>
      <w:r>
        <w:rPr>
          <w:rFonts w:ascii="宋体" w:eastAsia="宋体" w:hAnsi="宋体" w:cs="宋体" w:hint="eastAsia"/>
          <w:color w:val="000000"/>
          <w:sz w:val="28"/>
          <w:szCs w:val="28"/>
          <w:shd w:val="clear" w:color="auto" w:fill="FFFFFF"/>
        </w:rPr>
        <w:t>5.19</w:t>
      </w:r>
      <w:r>
        <w:rPr>
          <w:rFonts w:ascii="宋体" w:eastAsia="宋体" w:hAnsi="宋体" w:cs="宋体" w:hint="eastAsia"/>
          <w:color w:val="000000"/>
          <w:sz w:val="28"/>
          <w:szCs w:val="28"/>
          <w:shd w:val="clear" w:color="auto" w:fill="FFFFFF"/>
        </w:rPr>
        <w:t>中国旅游日白银分会场宣传活动</w:t>
      </w:r>
      <w:r>
        <w:rPr>
          <w:rFonts w:ascii="宋体" w:eastAsia="宋体" w:hAnsi="宋体" w:cs="宋体"/>
          <w:color w:val="000000"/>
          <w:sz w:val="28"/>
          <w:szCs w:val="28"/>
          <w:shd w:val="clear" w:color="auto" w:fill="FFFFFF"/>
        </w:rPr>
        <w:t>；举办</w:t>
      </w:r>
      <w:r>
        <w:rPr>
          <w:rFonts w:ascii="宋体" w:eastAsia="宋体" w:hAnsi="宋体" w:cs="宋体" w:hint="eastAsia"/>
          <w:color w:val="000000"/>
          <w:sz w:val="28"/>
          <w:szCs w:val="28"/>
          <w:shd w:val="clear" w:color="auto" w:fill="FFFFFF"/>
        </w:rPr>
        <w:t>了</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乡韵涛声共荷舞</w:t>
      </w:r>
      <w:r>
        <w:rPr>
          <w:rFonts w:ascii="宋体" w:eastAsia="宋体" w:hAnsi="宋体" w:cs="宋体"/>
          <w:color w:val="000000"/>
          <w:sz w:val="28"/>
          <w:szCs w:val="28"/>
          <w:shd w:val="clear" w:color="auto" w:fill="FFFFFF"/>
        </w:rPr>
        <w:t xml:space="preserve"> </w:t>
      </w:r>
      <w:r>
        <w:rPr>
          <w:rFonts w:ascii="宋体" w:eastAsia="宋体" w:hAnsi="宋体" w:cs="宋体"/>
          <w:color w:val="000000"/>
          <w:sz w:val="28"/>
          <w:szCs w:val="28"/>
          <w:shd w:val="clear" w:color="auto" w:fill="FFFFFF"/>
        </w:rPr>
        <w:t>乡村振兴入画来</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白银区第五届荷花节</w:t>
      </w:r>
      <w:r>
        <w:rPr>
          <w:rFonts w:ascii="宋体" w:eastAsia="宋体" w:hAnsi="宋体" w:cs="宋体" w:hint="eastAsia"/>
          <w:color w:val="000000"/>
          <w:sz w:val="28"/>
          <w:szCs w:val="28"/>
          <w:shd w:val="clear" w:color="auto" w:fill="FFFFFF"/>
        </w:rPr>
        <w:t>；黄河湿地公园、大坪凤园花海被评为国家</w:t>
      </w:r>
      <w:r>
        <w:rPr>
          <w:rFonts w:ascii="宋体" w:eastAsia="宋体" w:hAnsi="宋体" w:cs="宋体" w:hint="eastAsia"/>
          <w:color w:val="000000"/>
          <w:sz w:val="28"/>
          <w:szCs w:val="28"/>
          <w:shd w:val="clear" w:color="auto" w:fill="FFFFFF"/>
        </w:rPr>
        <w:t>4A</w:t>
      </w:r>
      <w:r>
        <w:rPr>
          <w:rFonts w:ascii="宋体" w:eastAsia="宋体" w:hAnsi="宋体" w:cs="宋体" w:hint="eastAsia"/>
          <w:color w:val="000000"/>
          <w:sz w:val="28"/>
          <w:szCs w:val="28"/>
          <w:shd w:val="clear" w:color="auto" w:fill="FFFFFF"/>
        </w:rPr>
        <w:t>级旅游景区</w:t>
      </w:r>
      <w:r>
        <w:rPr>
          <w:rFonts w:ascii="宋体" w:eastAsia="宋体" w:hAnsi="宋体" w:cs="宋体"/>
          <w:color w:val="000000"/>
          <w:sz w:val="28"/>
          <w:szCs w:val="28"/>
          <w:shd w:val="clear" w:color="auto" w:fill="FFFFFF"/>
        </w:rPr>
        <w:t>；</w:t>
      </w:r>
      <w:r>
        <w:rPr>
          <w:rFonts w:ascii="宋体" w:eastAsia="宋体" w:hAnsi="宋体" w:cs="宋体"/>
          <w:color w:val="000000"/>
          <w:sz w:val="28"/>
          <w:szCs w:val="28"/>
          <w:shd w:val="clear" w:color="auto" w:fill="FFFFFF"/>
        </w:rPr>
        <w:t>完成</w:t>
      </w:r>
      <w:r>
        <w:rPr>
          <w:rFonts w:ascii="宋体" w:eastAsia="宋体" w:hAnsi="宋体" w:cs="宋体"/>
          <w:color w:val="000000"/>
          <w:sz w:val="28"/>
          <w:szCs w:val="28"/>
          <w:shd w:val="clear" w:color="auto" w:fill="FFFFFF"/>
        </w:rPr>
        <w:t>创建省级全域旅游示范区</w:t>
      </w:r>
      <w:r>
        <w:rPr>
          <w:rFonts w:ascii="宋体" w:eastAsia="宋体" w:hAnsi="宋体" w:cs="宋体"/>
          <w:color w:val="000000"/>
          <w:sz w:val="28"/>
          <w:szCs w:val="28"/>
          <w:shd w:val="clear" w:color="auto" w:fill="FFFFFF"/>
        </w:rPr>
        <w:t>省级</w:t>
      </w:r>
      <w:r>
        <w:rPr>
          <w:rFonts w:ascii="宋体" w:eastAsia="宋体" w:hAnsi="宋体" w:cs="宋体"/>
          <w:color w:val="000000"/>
          <w:sz w:val="28"/>
          <w:szCs w:val="28"/>
          <w:shd w:val="clear" w:color="auto" w:fill="FFFFFF"/>
        </w:rPr>
        <w:t>级验收</w:t>
      </w:r>
      <w:r>
        <w:rPr>
          <w:rFonts w:ascii="宋体" w:eastAsia="宋体" w:hAnsi="宋体" w:cs="宋体"/>
          <w:color w:val="000000"/>
          <w:sz w:val="28"/>
          <w:szCs w:val="28"/>
          <w:shd w:val="clear" w:color="auto" w:fill="FFFFFF"/>
        </w:rPr>
        <w:t>资料报送</w:t>
      </w:r>
      <w:r>
        <w:rPr>
          <w:rFonts w:ascii="宋体" w:eastAsia="宋体" w:hAnsi="宋体" w:cs="宋体"/>
          <w:color w:val="000000"/>
          <w:sz w:val="28"/>
          <w:szCs w:val="28"/>
          <w:shd w:val="clear" w:color="auto" w:fill="FFFFFF"/>
        </w:rPr>
        <w:t>工作</w:t>
      </w:r>
      <w:r>
        <w:rPr>
          <w:rFonts w:ascii="宋体" w:eastAsia="宋体" w:hAnsi="宋体" w:cs="宋体" w:hint="eastAsia"/>
          <w:color w:val="000000"/>
          <w:sz w:val="28"/>
          <w:szCs w:val="28"/>
          <w:shd w:val="clear" w:color="auto" w:fill="FFFFFF"/>
        </w:rPr>
        <w:t>；</w:t>
      </w:r>
      <w:r>
        <w:rPr>
          <w:rFonts w:ascii="宋体" w:eastAsia="宋体" w:hAnsi="宋体" w:cs="宋体" w:hint="eastAsia"/>
          <w:color w:val="000000"/>
          <w:sz w:val="28"/>
          <w:szCs w:val="28"/>
          <w:shd w:val="clear" w:color="auto" w:fill="FFFFFF"/>
        </w:rPr>
        <w:t>水川湿地文化旅游复合廊道建设项目入选甘肃省文化保护传承利用工程“十四五”储备项目库；积极创建白银区西峡口村国家地质文化村。</w:t>
      </w:r>
      <w:r>
        <w:rPr>
          <w:rFonts w:ascii="宋体" w:eastAsia="宋体" w:hAnsi="宋体" w:cs="宋体" w:hint="eastAsia"/>
          <w:color w:val="000000"/>
          <w:sz w:val="28"/>
          <w:szCs w:val="28"/>
          <w:shd w:val="clear" w:color="auto" w:fill="FFFFFF"/>
        </w:rPr>
        <w:t>2021</w:t>
      </w:r>
      <w:r>
        <w:rPr>
          <w:rFonts w:ascii="宋体" w:eastAsia="宋体" w:hAnsi="宋体" w:cs="宋体" w:hint="eastAsia"/>
          <w:color w:val="000000"/>
          <w:sz w:val="28"/>
          <w:szCs w:val="28"/>
          <w:shd w:val="clear" w:color="auto" w:fill="FFFFFF"/>
        </w:rPr>
        <w:t>年，全区接待游客</w:t>
      </w: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287.5</w:t>
      </w:r>
      <w:r>
        <w:rPr>
          <w:rFonts w:ascii="宋体" w:eastAsia="宋体" w:hAnsi="宋体" w:cs="宋体" w:hint="eastAsia"/>
          <w:color w:val="000000"/>
          <w:sz w:val="28"/>
          <w:szCs w:val="28"/>
          <w:shd w:val="clear" w:color="auto" w:fill="FFFFFF"/>
        </w:rPr>
        <w:t>万人次，旅游综合总收入</w:t>
      </w:r>
      <w:r>
        <w:rPr>
          <w:rFonts w:ascii="宋体" w:eastAsia="宋体" w:hAnsi="宋体" w:cs="宋体" w:hint="eastAsia"/>
          <w:color w:val="000000"/>
          <w:sz w:val="28"/>
          <w:szCs w:val="28"/>
          <w:shd w:val="clear" w:color="auto" w:fill="FFFFFF"/>
        </w:rPr>
        <w:t>18.1</w:t>
      </w:r>
      <w:r>
        <w:rPr>
          <w:rFonts w:ascii="宋体" w:eastAsia="宋体" w:hAnsi="宋体" w:cs="宋体" w:hint="eastAsia"/>
          <w:color w:val="000000"/>
          <w:sz w:val="28"/>
          <w:szCs w:val="28"/>
          <w:shd w:val="clear" w:color="auto" w:fill="FFFFFF"/>
        </w:rPr>
        <w:t>亿元，同比增长分别为</w:t>
      </w:r>
      <w:r>
        <w:rPr>
          <w:rFonts w:ascii="宋体" w:eastAsia="宋体" w:hAnsi="宋体" w:cs="宋体" w:hint="eastAsia"/>
          <w:color w:val="000000"/>
          <w:sz w:val="28"/>
          <w:szCs w:val="28"/>
          <w:shd w:val="clear" w:color="auto" w:fill="FFFFFF"/>
        </w:rPr>
        <w:t>13%</w:t>
      </w:r>
      <w:r>
        <w:rPr>
          <w:rFonts w:ascii="宋体" w:eastAsia="宋体" w:hAnsi="宋体" w:cs="宋体" w:hint="eastAsia"/>
          <w:color w:val="000000"/>
          <w:sz w:val="28"/>
          <w:szCs w:val="28"/>
          <w:shd w:val="clear" w:color="auto" w:fill="FFFFFF"/>
        </w:rPr>
        <w:t>和</w:t>
      </w:r>
      <w:r>
        <w:rPr>
          <w:rFonts w:ascii="宋体" w:eastAsia="宋体" w:hAnsi="宋体" w:cs="宋体" w:hint="eastAsia"/>
          <w:color w:val="000000"/>
          <w:sz w:val="28"/>
          <w:szCs w:val="28"/>
          <w:shd w:val="clear" w:color="auto" w:fill="FFFFFF"/>
        </w:rPr>
        <w:t> 12%</w:t>
      </w:r>
      <w:r>
        <w:rPr>
          <w:rFonts w:ascii="宋体" w:eastAsia="宋体" w:hAnsi="宋体" w:cs="宋体" w:hint="eastAsia"/>
          <w:color w:val="000000"/>
          <w:sz w:val="28"/>
          <w:szCs w:val="28"/>
          <w:shd w:val="clear" w:color="auto" w:fill="FFFFFF"/>
        </w:rPr>
        <w:t>，其中，乡村旅游接待游客</w:t>
      </w:r>
      <w:r>
        <w:rPr>
          <w:rFonts w:ascii="宋体" w:eastAsia="宋体" w:hAnsi="宋体" w:cs="宋体" w:hint="eastAsia"/>
          <w:color w:val="000000"/>
          <w:sz w:val="28"/>
          <w:szCs w:val="28"/>
          <w:shd w:val="clear" w:color="auto" w:fill="FFFFFF"/>
        </w:rPr>
        <w:t>144.94</w:t>
      </w:r>
      <w:r>
        <w:rPr>
          <w:rFonts w:ascii="宋体" w:eastAsia="宋体" w:hAnsi="宋体" w:cs="宋体" w:hint="eastAsia"/>
          <w:color w:val="000000"/>
          <w:sz w:val="28"/>
          <w:szCs w:val="28"/>
          <w:shd w:val="clear" w:color="auto" w:fill="FFFFFF"/>
        </w:rPr>
        <w:t>万人，乡村旅游收入</w:t>
      </w:r>
      <w:r>
        <w:rPr>
          <w:rFonts w:ascii="宋体" w:eastAsia="宋体" w:hAnsi="宋体" w:cs="宋体" w:hint="eastAsia"/>
          <w:color w:val="000000"/>
          <w:sz w:val="28"/>
          <w:szCs w:val="28"/>
          <w:shd w:val="clear" w:color="auto" w:fill="FFFFFF"/>
        </w:rPr>
        <w:t>3.1</w:t>
      </w:r>
      <w:r>
        <w:rPr>
          <w:rFonts w:ascii="宋体" w:eastAsia="宋体" w:hAnsi="宋体" w:cs="宋体" w:hint="eastAsia"/>
          <w:color w:val="000000"/>
          <w:sz w:val="28"/>
          <w:szCs w:val="28"/>
          <w:shd w:val="clear" w:color="auto" w:fill="FFFFFF"/>
        </w:rPr>
        <w:t>亿元，同比增长均分别为</w:t>
      </w:r>
      <w:r>
        <w:rPr>
          <w:rFonts w:ascii="宋体" w:eastAsia="宋体" w:hAnsi="宋体" w:cs="宋体" w:hint="eastAsia"/>
          <w:color w:val="000000"/>
          <w:sz w:val="28"/>
          <w:szCs w:val="28"/>
          <w:shd w:val="clear" w:color="auto" w:fill="FFFFFF"/>
        </w:rPr>
        <w:t xml:space="preserve"> 26%</w:t>
      </w:r>
      <w:r>
        <w:rPr>
          <w:rFonts w:ascii="宋体" w:eastAsia="宋体" w:hAnsi="宋体" w:cs="宋体" w:hint="eastAsia"/>
          <w:color w:val="000000"/>
          <w:sz w:val="28"/>
          <w:szCs w:val="28"/>
          <w:shd w:val="clear" w:color="auto" w:fill="FFFFFF"/>
        </w:rPr>
        <w:t>和</w:t>
      </w:r>
      <w:r>
        <w:rPr>
          <w:rFonts w:ascii="宋体" w:eastAsia="宋体" w:hAnsi="宋体" w:cs="宋体" w:hint="eastAsia"/>
          <w:color w:val="000000"/>
          <w:sz w:val="28"/>
          <w:szCs w:val="28"/>
          <w:shd w:val="clear" w:color="auto" w:fill="FFFFFF"/>
        </w:rPr>
        <w:t>19%</w:t>
      </w:r>
      <w:r>
        <w:rPr>
          <w:rFonts w:ascii="宋体" w:eastAsia="宋体" w:hAnsi="宋体" w:cs="宋体" w:hint="eastAsia"/>
          <w:color w:val="000000"/>
          <w:sz w:val="28"/>
          <w:szCs w:val="28"/>
          <w:shd w:val="clear" w:color="auto" w:fill="FFFFFF"/>
        </w:rPr>
        <w:t>。</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七是主要实施了以下</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个旅游项目。（</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）白银区黄河假日城湿地公园二期工程（休闲园）项目：总投资</w:t>
      </w:r>
      <w:r>
        <w:rPr>
          <w:rFonts w:ascii="宋体" w:eastAsia="宋体" w:hAnsi="宋体" w:cs="宋体" w:hint="eastAsia"/>
          <w:color w:val="000000"/>
          <w:sz w:val="28"/>
          <w:szCs w:val="28"/>
          <w:shd w:val="clear" w:color="auto" w:fill="FFFFFF"/>
        </w:rPr>
        <w:t>4484.82</w:t>
      </w:r>
      <w:r>
        <w:rPr>
          <w:rFonts w:ascii="宋体" w:eastAsia="宋体" w:hAnsi="宋体" w:cs="宋体" w:hint="eastAsia"/>
          <w:color w:val="000000"/>
          <w:sz w:val="28"/>
          <w:szCs w:val="28"/>
          <w:shd w:val="clear" w:color="auto" w:fill="FFFFFF"/>
        </w:rPr>
        <w:t>万元，目前已完成园路、栈道及景点打造。</w:t>
      </w:r>
      <w:r>
        <w:rPr>
          <w:rFonts w:ascii="宋体" w:eastAsia="宋体" w:hAnsi="宋体" w:cs="宋体" w:hint="eastAsia"/>
          <w:color w:val="000000"/>
          <w:sz w:val="28"/>
          <w:szCs w:val="28"/>
          <w:shd w:val="clear" w:color="auto" w:fill="FFFFFF"/>
        </w:rPr>
        <w:t>2022</w:t>
      </w:r>
      <w:r>
        <w:rPr>
          <w:rFonts w:ascii="宋体" w:eastAsia="宋体" w:hAnsi="宋体" w:cs="宋体" w:hint="eastAsia"/>
          <w:color w:val="000000"/>
          <w:sz w:val="28"/>
          <w:szCs w:val="28"/>
          <w:shd w:val="clear" w:color="auto" w:fill="FFFFFF"/>
        </w:rPr>
        <w:t>年完成边坡绿化及功能性木屋建设，计划</w:t>
      </w:r>
      <w:r>
        <w:rPr>
          <w:rFonts w:ascii="宋体" w:eastAsia="宋体" w:hAnsi="宋体" w:cs="宋体" w:hint="eastAsia"/>
          <w:color w:val="000000"/>
          <w:sz w:val="28"/>
          <w:szCs w:val="28"/>
          <w:shd w:val="clear" w:color="auto" w:fill="FFFFFF"/>
        </w:rPr>
        <w:t>2022</w:t>
      </w:r>
      <w:r>
        <w:rPr>
          <w:rFonts w:ascii="宋体" w:eastAsia="宋体" w:hAnsi="宋体" w:cs="宋体" w:hint="eastAsia"/>
          <w:color w:val="000000"/>
          <w:sz w:val="28"/>
          <w:szCs w:val="28"/>
          <w:shd w:val="clear" w:color="auto" w:fill="FFFFFF"/>
        </w:rPr>
        <w:t>年</w:t>
      </w: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月建成投用。（</w:t>
      </w: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）黄河·白银云客小镇项目：完成了黄河·白银云客小镇项目基础设施建设，完成投资</w:t>
      </w:r>
      <w:r>
        <w:rPr>
          <w:rFonts w:ascii="宋体" w:eastAsia="宋体" w:hAnsi="宋体" w:cs="宋体" w:hint="eastAsia"/>
          <w:color w:val="000000"/>
          <w:sz w:val="28"/>
          <w:szCs w:val="28"/>
          <w:shd w:val="clear" w:color="auto" w:fill="FFFFFF"/>
        </w:rPr>
        <w:t>7000</w:t>
      </w:r>
      <w:r>
        <w:rPr>
          <w:rFonts w:ascii="宋体" w:eastAsia="宋体" w:hAnsi="宋体" w:cs="宋体" w:hint="eastAsia"/>
          <w:color w:val="000000"/>
          <w:sz w:val="28"/>
          <w:szCs w:val="28"/>
          <w:shd w:val="clear" w:color="auto" w:fill="FFFFFF"/>
        </w:rPr>
        <w:t>万元，已完成腊梅咀游客中心、观景台、停车场、云客小镇滨河路、盐沟路建设、及景观打造、大坪路改建、蒋家湾四村沿黄滨河路等基础设施建设任务，完成白银区水川镇桦皮川村滨河桥头生态环境整治工程、云小镇油菜花产业种植基地建</w:t>
      </w:r>
      <w:r>
        <w:rPr>
          <w:rFonts w:ascii="宋体" w:eastAsia="宋体" w:hAnsi="宋体" w:cs="宋体" w:hint="eastAsia"/>
          <w:color w:val="000000"/>
          <w:sz w:val="28"/>
          <w:szCs w:val="28"/>
          <w:shd w:val="clear" w:color="auto" w:fill="FFFFFF"/>
        </w:rPr>
        <w:t>设项目。正在建设云小镇村容村貌提升改造、</w:t>
      </w:r>
      <w:r>
        <w:rPr>
          <w:rFonts w:ascii="宋体" w:eastAsia="宋体" w:hAnsi="宋体" w:cs="宋体" w:hint="eastAsia"/>
          <w:color w:val="000000"/>
          <w:sz w:val="28"/>
          <w:szCs w:val="28"/>
          <w:shd w:val="clear" w:color="auto" w:fill="FFFFFF"/>
        </w:rPr>
        <w:lastRenderedPageBreak/>
        <w:t>污水处理设施建设、龙山民宿等。（</w:t>
      </w: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）黄河白银云客小镇龍山民宿项目。截至目前已累计完成</w:t>
      </w:r>
      <w:r>
        <w:rPr>
          <w:rFonts w:ascii="宋体" w:eastAsia="宋体" w:hAnsi="宋体" w:cs="宋体" w:hint="eastAsia"/>
          <w:color w:val="000000"/>
          <w:sz w:val="28"/>
          <w:szCs w:val="28"/>
          <w:shd w:val="clear" w:color="auto" w:fill="FFFFFF"/>
        </w:rPr>
        <w:t>7009</w:t>
      </w:r>
      <w:r>
        <w:rPr>
          <w:rFonts w:ascii="宋体" w:eastAsia="宋体" w:hAnsi="宋体" w:cs="宋体" w:hint="eastAsia"/>
          <w:color w:val="000000"/>
          <w:sz w:val="28"/>
          <w:szCs w:val="28"/>
          <w:shd w:val="clear" w:color="auto" w:fill="FFFFFF"/>
        </w:rPr>
        <w:t>万元。①已安放太空舱体验式民宿</w:t>
      </w:r>
      <w:r>
        <w:rPr>
          <w:rFonts w:ascii="宋体" w:eastAsia="宋体" w:hAnsi="宋体" w:cs="宋体" w:hint="eastAsia"/>
          <w:color w:val="000000"/>
          <w:sz w:val="28"/>
          <w:szCs w:val="28"/>
          <w:shd w:val="clear" w:color="auto" w:fill="FFFFFF"/>
        </w:rPr>
        <w:t>16</w:t>
      </w:r>
      <w:r>
        <w:rPr>
          <w:rFonts w:ascii="宋体" w:eastAsia="宋体" w:hAnsi="宋体" w:cs="宋体" w:hint="eastAsia"/>
          <w:color w:val="000000"/>
          <w:sz w:val="28"/>
          <w:szCs w:val="28"/>
          <w:shd w:val="clear" w:color="auto" w:fill="FFFFFF"/>
        </w:rPr>
        <w:t>个（太空舱上下水已接通，空调、热水器配备完毕，太空舱平台石板已完成设铺）；②音乐喷泉</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座；③砌筑山体护坡</w:t>
      </w:r>
      <w:r>
        <w:rPr>
          <w:rFonts w:ascii="宋体" w:eastAsia="宋体" w:hAnsi="宋体" w:cs="宋体" w:hint="eastAsia"/>
          <w:color w:val="000000"/>
          <w:sz w:val="28"/>
          <w:szCs w:val="28"/>
          <w:shd w:val="clear" w:color="auto" w:fill="FFFFFF"/>
        </w:rPr>
        <w:t>890</w:t>
      </w:r>
      <w:r>
        <w:rPr>
          <w:rFonts w:ascii="宋体" w:eastAsia="宋体" w:hAnsi="宋体" w:cs="宋体" w:hint="eastAsia"/>
          <w:color w:val="000000"/>
          <w:sz w:val="28"/>
          <w:szCs w:val="28"/>
          <w:shd w:val="clear" w:color="auto" w:fill="FFFFFF"/>
        </w:rPr>
        <w:t>立方米，安放</w:t>
      </w: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万座花卉，上下水已接通；④完成文化墙砌筑、石刻书吊装；⑤建成人行栈道城墙及踏步；⑥烽火台</w:t>
      </w:r>
      <w:r>
        <w:rPr>
          <w:rFonts w:ascii="宋体" w:eastAsia="宋体" w:hAnsi="宋体" w:cs="宋体" w:hint="eastAsia"/>
          <w:color w:val="000000"/>
          <w:sz w:val="28"/>
          <w:szCs w:val="28"/>
          <w:shd w:val="clear" w:color="auto" w:fill="FFFFFF"/>
        </w:rPr>
        <w:t>6</w:t>
      </w:r>
      <w:r>
        <w:rPr>
          <w:rFonts w:ascii="宋体" w:eastAsia="宋体" w:hAnsi="宋体" w:cs="宋体" w:hint="eastAsia"/>
          <w:color w:val="000000"/>
          <w:sz w:val="28"/>
          <w:szCs w:val="28"/>
          <w:shd w:val="clear" w:color="auto" w:fill="FFFFFF"/>
        </w:rPr>
        <w:t>个已完成；⑦钱袋水池、葫芦水池、圆形水池已浇筑完成，摆设水池假山基础已完成，现进行假山石景摆放；⑧山顶假山雾化系统配备完成；⑨已完成</w:t>
      </w:r>
      <w:r>
        <w:rPr>
          <w:rFonts w:ascii="宋体" w:eastAsia="宋体" w:hAnsi="宋体" w:cs="宋体" w:hint="eastAsia"/>
          <w:color w:val="000000"/>
          <w:sz w:val="28"/>
          <w:szCs w:val="28"/>
          <w:shd w:val="clear" w:color="auto" w:fill="FFFFFF"/>
        </w:rPr>
        <w:t>龍山长城墙及假山亮化；⑩浑天仪已完成吊装；⑪圆形水池、浑天仪及石刻书卷汉白玉铺装已完成。</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六、存在的问题和下一步改进的措施</w:t>
      </w:r>
    </w:p>
    <w:p w:rsidR="006452FE" w:rsidRDefault="00A15A9D">
      <w:pPr>
        <w:pStyle w:val="af0"/>
        <w:ind w:firstLine="560"/>
        <w:outlineLvl w:val="0"/>
        <w:rPr>
          <w:rFonts w:ascii="宋体" w:eastAsia="宋体" w:hAnsi="宋体" w:cs="宋体"/>
          <w:b/>
          <w:bCs/>
          <w:color w:val="000000"/>
          <w:kern w:val="0"/>
          <w:sz w:val="32"/>
          <w:szCs w:val="32"/>
        </w:rPr>
      </w:pPr>
      <w:r>
        <w:rPr>
          <w:rFonts w:ascii="宋体" w:eastAsia="宋体" w:hAnsi="宋体" w:cs="宋体" w:hint="eastAsia"/>
          <w:color w:val="000000"/>
          <w:sz w:val="28"/>
          <w:szCs w:val="28"/>
          <w:shd w:val="clear" w:color="auto" w:fill="FFFFFF"/>
        </w:rPr>
        <w:t>在此次绩效评价中发现，白银区文化体育和旅游局</w:t>
      </w:r>
      <w:r>
        <w:rPr>
          <w:rFonts w:ascii="宋体" w:eastAsia="宋体" w:hAnsi="宋体" w:cs="宋体" w:hint="eastAsia"/>
          <w:color w:val="000000"/>
          <w:sz w:val="28"/>
          <w:szCs w:val="28"/>
          <w:shd w:val="clear" w:color="auto" w:fill="FFFFFF"/>
        </w:rPr>
        <w:t>在</w:t>
      </w:r>
      <w:r>
        <w:rPr>
          <w:rFonts w:ascii="宋体" w:eastAsia="宋体" w:hAnsi="宋体" w:cs="宋体" w:hint="eastAsia"/>
          <w:color w:val="000000"/>
          <w:sz w:val="28"/>
          <w:szCs w:val="28"/>
          <w:shd w:val="clear" w:color="auto" w:fill="FFFFFF"/>
        </w:rPr>
        <w:t>2021</w:t>
      </w:r>
      <w:r>
        <w:rPr>
          <w:rFonts w:ascii="宋体" w:eastAsia="宋体" w:hAnsi="宋体" w:cs="宋体" w:hint="eastAsia"/>
          <w:color w:val="000000"/>
          <w:sz w:val="28"/>
          <w:szCs w:val="28"/>
          <w:shd w:val="clear" w:color="auto" w:fill="FFFFFF"/>
        </w:rPr>
        <w:t>年的整体履职时，</w:t>
      </w:r>
      <w:r>
        <w:rPr>
          <w:rFonts w:ascii="宋体" w:eastAsia="宋体" w:hAnsi="宋体" w:cs="宋体" w:hint="eastAsia"/>
          <w:color w:val="000000"/>
          <w:sz w:val="28"/>
          <w:szCs w:val="28"/>
          <w:shd w:val="clear" w:color="auto" w:fill="FFFFFF"/>
        </w:rPr>
        <w:t xml:space="preserve"> </w:t>
      </w:r>
      <w:r>
        <w:rPr>
          <w:rFonts w:ascii="宋体" w:eastAsia="宋体" w:hAnsi="宋体" w:cs="宋体" w:hint="eastAsia"/>
          <w:color w:val="000000"/>
          <w:sz w:val="28"/>
          <w:szCs w:val="28"/>
          <w:shd w:val="clear" w:color="auto" w:fill="FFFFFF"/>
        </w:rPr>
        <w:t>还存在一些不足之处，需要进一步加强各个环节的工作力度，以求的更好的效益。</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bookmarkStart w:id="25" w:name="_Toc22400255"/>
      <w:r>
        <w:rPr>
          <w:rFonts w:ascii="宋体" w:eastAsia="宋体" w:hAnsi="宋体" w:cs="宋体" w:hint="eastAsia"/>
          <w:color w:val="000000"/>
          <w:sz w:val="28"/>
          <w:szCs w:val="28"/>
          <w:shd w:val="clear" w:color="auto" w:fill="FFFFFF"/>
        </w:rPr>
        <w:t>（一）存在问题</w:t>
      </w:r>
      <w:bookmarkEnd w:id="25"/>
    </w:p>
    <w:p w:rsidR="006452FE" w:rsidRDefault="00A15A9D">
      <w:pPr>
        <w:spacing w:line="550" w:lineRule="exact"/>
        <w:ind w:firstLineChars="200" w:firstLine="560"/>
        <w:rPr>
          <w:rFonts w:ascii="宋体" w:eastAsia="宋体" w:hAnsi="宋体" w:cs="宋体"/>
          <w:color w:val="000000"/>
          <w:sz w:val="28"/>
          <w:szCs w:val="28"/>
          <w:shd w:val="clear" w:color="auto" w:fill="FFFFFF"/>
        </w:rPr>
      </w:pPr>
      <w:bookmarkStart w:id="26" w:name="_Toc22400256"/>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部门预算编制规范性与准确性不足</w:t>
      </w:r>
      <w:bookmarkEnd w:id="26"/>
    </w:p>
    <w:p w:rsidR="006452FE" w:rsidRDefault="00A15A9D" w:rsidP="00F87769">
      <w:pPr>
        <w:ind w:firstLineChars="201" w:firstLine="563"/>
        <w:rPr>
          <w:rFonts w:ascii="宋体" w:eastAsia="宋体" w:hAnsi="宋体"/>
          <w:sz w:val="28"/>
          <w:szCs w:val="28"/>
        </w:rPr>
      </w:pPr>
      <w:r>
        <w:rPr>
          <w:rFonts w:ascii="宋体" w:eastAsia="宋体" w:hAnsi="宋体" w:hint="eastAsia"/>
          <w:sz w:val="28"/>
          <w:szCs w:val="28"/>
        </w:rPr>
        <w:t>白</w:t>
      </w:r>
      <w:r>
        <w:rPr>
          <w:rFonts w:ascii="宋体" w:eastAsia="宋体" w:hAnsi="宋体" w:hint="eastAsia"/>
          <w:sz w:val="28"/>
          <w:szCs w:val="28"/>
        </w:rPr>
        <w:t>银区文化体育和旅游</w:t>
      </w:r>
      <w:r>
        <w:rPr>
          <w:rFonts w:ascii="宋体" w:eastAsia="宋体" w:hAnsi="宋体" w:hint="eastAsia"/>
          <w:sz w:val="28"/>
          <w:szCs w:val="28"/>
        </w:rPr>
        <w:t>局</w:t>
      </w:r>
      <w:r>
        <w:rPr>
          <w:rFonts w:ascii="宋体" w:eastAsia="宋体" w:hAnsi="宋体" w:hint="eastAsia"/>
          <w:sz w:val="28"/>
          <w:szCs w:val="28"/>
        </w:rPr>
        <w:t>2</w:t>
      </w:r>
      <w:r>
        <w:rPr>
          <w:rFonts w:ascii="宋体" w:eastAsia="宋体" w:hAnsi="宋体" w:hint="eastAsia"/>
          <w:sz w:val="28"/>
          <w:szCs w:val="28"/>
        </w:rPr>
        <w:t>021</w:t>
      </w:r>
      <w:r>
        <w:rPr>
          <w:rFonts w:ascii="宋体" w:eastAsia="宋体" w:hAnsi="宋体" w:hint="eastAsia"/>
          <w:sz w:val="28"/>
          <w:szCs w:val="28"/>
        </w:rPr>
        <w:t>年部门整体预算编制规范性与准确性不足，具体问题在于：一是只编制了部门整体支出预算，没有按照部门本级和下属预算单位编制各单位年度支出预算，也未将部门整体预算在二级预算单位之间进行细化分解；二是项目支出预算捆在一起，只有总的项目支出预算金额，而没有根据具体的项目对总的项目支出预算进行细化分解；三是缺少与部门所承担业务职能相适应的支出定额标准，在编制预算时，只能根据以往年度的支出水平大体测算，预算编制存在一定的随意性</w:t>
      </w:r>
      <w:r>
        <w:rPr>
          <w:rFonts w:ascii="宋体" w:eastAsia="宋体" w:hAnsi="宋体" w:hint="eastAsia"/>
          <w:sz w:val="28"/>
          <w:szCs w:val="28"/>
        </w:rPr>
        <w:t>。</w:t>
      </w:r>
      <w:r>
        <w:rPr>
          <w:rFonts w:ascii="宋体" w:eastAsia="宋体" w:hAnsi="宋体" w:hint="eastAsia"/>
          <w:sz w:val="28"/>
          <w:szCs w:val="28"/>
        </w:rPr>
        <w:t>四是年初预算与决算数差异较大，反映</w:t>
      </w:r>
      <w:r>
        <w:rPr>
          <w:rFonts w:ascii="宋体" w:eastAsia="宋体" w:hAnsi="宋体" w:hint="eastAsia"/>
          <w:sz w:val="28"/>
          <w:szCs w:val="28"/>
        </w:rPr>
        <w:lastRenderedPageBreak/>
        <w:t>部门年初预算编制对部门整体资金需求估算准确性不足。</w:t>
      </w:r>
    </w:p>
    <w:p w:rsidR="006452FE" w:rsidRDefault="00A15A9D">
      <w:pPr>
        <w:pStyle w:val="af0"/>
        <w:ind w:firstLineChars="0" w:firstLine="0"/>
        <w:outlineLvl w:val="2"/>
        <w:rPr>
          <w:rFonts w:ascii="宋体" w:eastAsia="宋体" w:hAnsi="宋体"/>
          <w:sz w:val="28"/>
          <w:szCs w:val="28"/>
        </w:rPr>
      </w:pPr>
      <w:bookmarkStart w:id="27" w:name="_Toc22400257"/>
      <w:r>
        <w:rPr>
          <w:rFonts w:ascii="宋体" w:eastAsia="宋体" w:hAnsi="宋体" w:hint="eastAsia"/>
          <w:b/>
          <w:bCs/>
          <w:sz w:val="28"/>
          <w:szCs w:val="28"/>
        </w:rPr>
        <w:t>2</w:t>
      </w:r>
      <w:r>
        <w:rPr>
          <w:rFonts w:ascii="宋体" w:eastAsia="宋体" w:hAnsi="宋体" w:hint="eastAsia"/>
          <w:sz w:val="28"/>
          <w:szCs w:val="28"/>
        </w:rPr>
        <w:t>.</w:t>
      </w:r>
      <w:r>
        <w:rPr>
          <w:rFonts w:ascii="宋体" w:eastAsia="宋体" w:hAnsi="宋体" w:hint="eastAsia"/>
          <w:sz w:val="28"/>
          <w:szCs w:val="28"/>
        </w:rPr>
        <w:t>年度预</w:t>
      </w:r>
      <w:r>
        <w:rPr>
          <w:rFonts w:ascii="宋体" w:eastAsia="宋体" w:hAnsi="宋体" w:hint="eastAsia"/>
          <w:sz w:val="28"/>
          <w:szCs w:val="28"/>
        </w:rPr>
        <w:t>算支出绩效目标体系不够完整</w:t>
      </w:r>
      <w:bookmarkEnd w:id="27"/>
    </w:p>
    <w:p w:rsidR="006452FE" w:rsidRDefault="00A15A9D" w:rsidP="00F87769">
      <w:pPr>
        <w:ind w:firstLineChars="202" w:firstLine="566"/>
        <w:rPr>
          <w:rFonts w:ascii="宋体" w:eastAsia="宋体" w:hAnsi="宋体"/>
          <w:sz w:val="28"/>
          <w:szCs w:val="28"/>
        </w:rPr>
      </w:pPr>
      <w:r>
        <w:rPr>
          <w:rFonts w:ascii="宋体" w:eastAsia="宋体" w:hAnsi="宋体" w:hint="eastAsia"/>
          <w:sz w:val="28"/>
          <w:szCs w:val="28"/>
        </w:rPr>
        <w:t>白银区</w:t>
      </w:r>
      <w:r>
        <w:rPr>
          <w:rFonts w:ascii="宋体" w:eastAsia="宋体" w:hAnsi="宋体" w:hint="eastAsia"/>
          <w:sz w:val="28"/>
          <w:szCs w:val="28"/>
        </w:rPr>
        <w:t>文化体育和旅游</w:t>
      </w:r>
      <w:r>
        <w:rPr>
          <w:rFonts w:ascii="宋体" w:eastAsia="宋体" w:hAnsi="宋体" w:hint="eastAsia"/>
          <w:sz w:val="28"/>
          <w:szCs w:val="28"/>
        </w:rPr>
        <w:t>局</w:t>
      </w:r>
      <w:r>
        <w:rPr>
          <w:rFonts w:ascii="宋体" w:eastAsia="宋体" w:hAnsi="宋体" w:hint="eastAsia"/>
          <w:sz w:val="28"/>
          <w:szCs w:val="28"/>
        </w:rPr>
        <w:t>2021</w:t>
      </w:r>
      <w:r>
        <w:rPr>
          <w:rFonts w:ascii="宋体" w:eastAsia="宋体" w:hAnsi="宋体" w:hint="eastAsia"/>
          <w:sz w:val="28"/>
          <w:szCs w:val="28"/>
        </w:rPr>
        <w:t>年部门所制定的工作目标不完全符合预算绩效目标规范设定要求，尤其是与部门履职密切相关的社会、经济、生态效益类指标不够完整、不够明确。此外，项目支出没有设置明确的目标指标。因此，从预算绩效管理的角度来看，该部门</w:t>
      </w:r>
      <w:r>
        <w:rPr>
          <w:rFonts w:ascii="宋体" w:eastAsia="宋体" w:hAnsi="宋体" w:hint="eastAsia"/>
          <w:sz w:val="28"/>
          <w:szCs w:val="28"/>
        </w:rPr>
        <w:t>2</w:t>
      </w:r>
      <w:r>
        <w:rPr>
          <w:rFonts w:ascii="宋体" w:eastAsia="宋体" w:hAnsi="宋体" w:hint="eastAsia"/>
          <w:sz w:val="28"/>
          <w:szCs w:val="28"/>
        </w:rPr>
        <w:t>021</w:t>
      </w:r>
      <w:r>
        <w:rPr>
          <w:rFonts w:ascii="宋体" w:eastAsia="宋体" w:hAnsi="宋体" w:hint="eastAsia"/>
          <w:sz w:val="28"/>
          <w:szCs w:val="28"/>
        </w:rPr>
        <w:t>年预算支出绩效目标体系不够完整。</w:t>
      </w:r>
    </w:p>
    <w:p w:rsidR="006452FE" w:rsidRDefault="00A15A9D">
      <w:pPr>
        <w:pStyle w:val="af0"/>
        <w:ind w:firstLineChars="0" w:firstLine="0"/>
        <w:outlineLvl w:val="2"/>
        <w:rPr>
          <w:rFonts w:ascii="宋体" w:eastAsia="宋体" w:hAnsi="宋体"/>
          <w:sz w:val="28"/>
          <w:szCs w:val="28"/>
        </w:rPr>
      </w:pPr>
      <w:bookmarkStart w:id="28" w:name="_Toc22400258"/>
      <w:r>
        <w:rPr>
          <w:rFonts w:ascii="宋体" w:eastAsia="宋体" w:hAnsi="宋体" w:hint="eastAsia"/>
          <w:sz w:val="28"/>
          <w:szCs w:val="28"/>
        </w:rPr>
        <w:t>3.</w:t>
      </w:r>
      <w:r>
        <w:rPr>
          <w:rFonts w:ascii="宋体" w:eastAsia="宋体" w:hAnsi="宋体" w:hint="eastAsia"/>
          <w:sz w:val="28"/>
          <w:szCs w:val="28"/>
        </w:rPr>
        <w:t>项目管理比较薄弱</w:t>
      </w:r>
      <w:bookmarkEnd w:id="28"/>
    </w:p>
    <w:p w:rsidR="006452FE" w:rsidRDefault="00A15A9D">
      <w:pPr>
        <w:ind w:firstLineChars="200" w:firstLine="560"/>
        <w:rPr>
          <w:rFonts w:ascii="宋体" w:eastAsia="宋体" w:hAnsi="宋体"/>
          <w:sz w:val="28"/>
          <w:szCs w:val="28"/>
        </w:rPr>
      </w:pPr>
      <w:r>
        <w:rPr>
          <w:rFonts w:ascii="宋体" w:eastAsia="宋体" w:hAnsi="宋体" w:hint="eastAsia"/>
          <w:sz w:val="28"/>
          <w:szCs w:val="28"/>
        </w:rPr>
        <w:t>分析白银区</w:t>
      </w:r>
      <w:r>
        <w:rPr>
          <w:rFonts w:ascii="宋体" w:eastAsia="宋体" w:hAnsi="宋体" w:hint="eastAsia"/>
          <w:sz w:val="28"/>
          <w:szCs w:val="28"/>
        </w:rPr>
        <w:t>文化体育和旅游</w:t>
      </w:r>
      <w:r>
        <w:rPr>
          <w:rFonts w:ascii="宋体" w:eastAsia="宋体" w:hAnsi="宋体" w:hint="eastAsia"/>
          <w:sz w:val="28"/>
          <w:szCs w:val="28"/>
        </w:rPr>
        <w:t>局</w:t>
      </w:r>
      <w:r>
        <w:rPr>
          <w:rFonts w:ascii="宋体" w:eastAsia="宋体" w:hAnsi="宋体" w:hint="eastAsia"/>
          <w:sz w:val="28"/>
          <w:szCs w:val="28"/>
        </w:rPr>
        <w:t>2021</w:t>
      </w:r>
      <w:r>
        <w:rPr>
          <w:rFonts w:ascii="宋体" w:eastAsia="宋体" w:hAnsi="宋体" w:hint="eastAsia"/>
          <w:sz w:val="28"/>
          <w:szCs w:val="28"/>
        </w:rPr>
        <w:t>年部门整体支出预算和预算执行情况，发现该部门预算支出绩效管理的短板主要集中在项目管理上。首先，从项目资金来看，一是项目支出预算不明晰；二是项目年度预算</w:t>
      </w:r>
      <w:r>
        <w:rPr>
          <w:rFonts w:ascii="宋体" w:eastAsia="宋体" w:hAnsi="宋体" w:hint="eastAsia"/>
          <w:sz w:val="28"/>
          <w:szCs w:val="28"/>
        </w:rPr>
        <w:t>执行进度不理想。其次，从项目支出绩效管理的角度来看，大多数项目没有制定明确、具体的产出和效果目标。第三，从项目实施管理来看，未形成有效的项目实施过程跟踪、监控和反馈机制，对各项目的实施进度和完成情况缺少有效把控。</w:t>
      </w:r>
    </w:p>
    <w:p w:rsidR="006452FE" w:rsidRDefault="00A15A9D">
      <w:pPr>
        <w:pStyle w:val="af0"/>
        <w:ind w:left="573" w:firstLineChars="0" w:firstLine="0"/>
        <w:outlineLvl w:val="1"/>
        <w:rPr>
          <w:rFonts w:ascii="宋体" w:eastAsia="宋体" w:hAnsi="宋体"/>
          <w:sz w:val="28"/>
          <w:szCs w:val="28"/>
        </w:rPr>
      </w:pPr>
      <w:bookmarkStart w:id="29" w:name="_Toc22400260"/>
      <w:r>
        <w:rPr>
          <w:rFonts w:ascii="宋体" w:eastAsia="宋体" w:hAnsi="宋体" w:hint="eastAsia"/>
          <w:sz w:val="28"/>
          <w:szCs w:val="28"/>
        </w:rPr>
        <w:t>（二）改进建议</w:t>
      </w:r>
      <w:bookmarkEnd w:id="29"/>
    </w:p>
    <w:p w:rsidR="006452FE" w:rsidRDefault="00A15A9D">
      <w:pPr>
        <w:widowControl/>
        <w:ind w:firstLineChars="200" w:firstLine="560"/>
        <w:jc w:val="left"/>
        <w:rPr>
          <w:rFonts w:ascii="宋体" w:eastAsia="宋体" w:hAnsi="宋体"/>
          <w:sz w:val="28"/>
          <w:szCs w:val="28"/>
        </w:rPr>
      </w:pPr>
      <w:r>
        <w:rPr>
          <w:rFonts w:ascii="宋体" w:eastAsia="宋体" w:hAnsi="宋体" w:hint="eastAsia"/>
          <w:sz w:val="28"/>
          <w:szCs w:val="28"/>
        </w:rPr>
        <w:t>基于白银区</w:t>
      </w:r>
      <w:r>
        <w:rPr>
          <w:rFonts w:ascii="宋体" w:eastAsia="宋体" w:hAnsi="宋体" w:hint="eastAsia"/>
          <w:sz w:val="28"/>
          <w:szCs w:val="28"/>
        </w:rPr>
        <w:t>文化体育和旅游局</w:t>
      </w:r>
      <w:r>
        <w:rPr>
          <w:rFonts w:ascii="宋体" w:eastAsia="宋体" w:hAnsi="宋体" w:hint="eastAsia"/>
          <w:sz w:val="28"/>
          <w:szCs w:val="28"/>
        </w:rPr>
        <w:t>局部门整体支出预算绩效管理和业务管理中存在的以上问题，特</w:t>
      </w:r>
      <w:r>
        <w:rPr>
          <w:rFonts w:ascii="宋体" w:eastAsia="宋体" w:hAnsi="宋体" w:cs="宋体" w:hint="eastAsia"/>
          <w:color w:val="000000"/>
          <w:kern w:val="0"/>
          <w:sz w:val="28"/>
          <w:szCs w:val="28"/>
        </w:rPr>
        <w:t>提出以下改进建议：</w:t>
      </w:r>
      <w:r>
        <w:rPr>
          <w:rFonts w:ascii="宋体" w:eastAsia="宋体" w:hAnsi="宋体" w:cs="宋体" w:hint="eastAsia"/>
          <w:color w:val="000000"/>
          <w:kern w:val="0"/>
          <w:sz w:val="28"/>
          <w:szCs w:val="28"/>
        </w:rPr>
        <w:t xml:space="preserve"> </w:t>
      </w:r>
    </w:p>
    <w:p w:rsidR="006452FE" w:rsidRDefault="00A15A9D">
      <w:pPr>
        <w:pStyle w:val="af0"/>
        <w:ind w:left="567" w:firstLineChars="0" w:firstLine="0"/>
        <w:outlineLvl w:val="2"/>
        <w:rPr>
          <w:rFonts w:ascii="宋体" w:eastAsia="宋体" w:hAnsi="宋体"/>
          <w:sz w:val="28"/>
          <w:szCs w:val="28"/>
        </w:rPr>
      </w:pPr>
      <w:bookmarkStart w:id="30" w:name="_Hlk22244832"/>
      <w:bookmarkStart w:id="31" w:name="_Toc22400261"/>
      <w:r>
        <w:rPr>
          <w:rFonts w:ascii="宋体" w:eastAsia="宋体" w:hAnsi="宋体" w:hint="eastAsia"/>
          <w:sz w:val="28"/>
          <w:szCs w:val="28"/>
        </w:rPr>
        <w:t>1.</w:t>
      </w:r>
      <w:r>
        <w:rPr>
          <w:rFonts w:ascii="宋体" w:eastAsia="宋体" w:hAnsi="宋体" w:hint="eastAsia"/>
          <w:sz w:val="28"/>
          <w:szCs w:val="28"/>
        </w:rPr>
        <w:t>细化预算编制，提高预算</w:t>
      </w:r>
      <w:bookmarkEnd w:id="30"/>
      <w:r>
        <w:rPr>
          <w:rFonts w:ascii="宋体" w:eastAsia="宋体" w:hAnsi="宋体" w:hint="eastAsia"/>
          <w:sz w:val="28"/>
          <w:szCs w:val="28"/>
        </w:rPr>
        <w:t>编制的科学性与规范性</w:t>
      </w:r>
      <w:bookmarkEnd w:id="31"/>
    </w:p>
    <w:p w:rsidR="006452FE" w:rsidRDefault="00A15A9D" w:rsidP="00F87769">
      <w:pPr>
        <w:pStyle w:val="af0"/>
        <w:ind w:firstLineChars="202" w:firstLine="566"/>
        <w:rPr>
          <w:rFonts w:ascii="宋体" w:eastAsia="宋体" w:hAnsi="宋体"/>
          <w:sz w:val="28"/>
          <w:szCs w:val="28"/>
        </w:rPr>
      </w:pPr>
      <w:r>
        <w:rPr>
          <w:rFonts w:ascii="宋体" w:eastAsia="宋体" w:hAnsi="宋体" w:hint="eastAsia"/>
          <w:sz w:val="28"/>
          <w:szCs w:val="28"/>
        </w:rPr>
        <w:t>针对只编制部门整体支出预算，未按照部门本级和二级预算单位分解编制单位支出预算的问题，建议按照各单位职能职责和年度工作任务，分别编制</w:t>
      </w:r>
      <w:r>
        <w:rPr>
          <w:rFonts w:ascii="宋体" w:eastAsia="宋体" w:hAnsi="宋体" w:hint="eastAsia"/>
          <w:sz w:val="28"/>
          <w:szCs w:val="28"/>
        </w:rPr>
        <w:t>各单位年度支出预算，在各单位支出预算基础上汇总</w:t>
      </w:r>
      <w:r>
        <w:rPr>
          <w:rFonts w:ascii="宋体" w:eastAsia="宋体" w:hAnsi="宋体" w:hint="eastAsia"/>
          <w:sz w:val="28"/>
          <w:szCs w:val="28"/>
        </w:rPr>
        <w:lastRenderedPageBreak/>
        <w:t>形成部门整体支出预算；</w:t>
      </w:r>
    </w:p>
    <w:p w:rsidR="006452FE" w:rsidRDefault="00A15A9D" w:rsidP="00F87769">
      <w:pPr>
        <w:pStyle w:val="af0"/>
        <w:ind w:firstLineChars="202" w:firstLine="566"/>
        <w:rPr>
          <w:rFonts w:ascii="宋体" w:eastAsia="宋体" w:hAnsi="宋体"/>
          <w:sz w:val="28"/>
          <w:szCs w:val="28"/>
        </w:rPr>
      </w:pPr>
      <w:r>
        <w:rPr>
          <w:rFonts w:ascii="宋体" w:eastAsia="宋体" w:hAnsi="宋体" w:hint="eastAsia"/>
          <w:sz w:val="28"/>
          <w:szCs w:val="28"/>
        </w:rPr>
        <w:t>针对没有按照具体的项目细化分解和编制项目支出预算，导致项目支出预算不明晰的问题，建议预算部门和下属单位根据职能职责和年度业务开展需要，尽可能提前明确年度内应实施的重点项目，针对每个项目分别细化编制项目支出预算；</w:t>
      </w:r>
    </w:p>
    <w:p w:rsidR="006452FE" w:rsidRDefault="00A15A9D" w:rsidP="00F87769">
      <w:pPr>
        <w:pStyle w:val="af0"/>
        <w:ind w:firstLineChars="202" w:firstLine="566"/>
        <w:rPr>
          <w:rFonts w:ascii="宋体" w:eastAsia="宋体" w:hAnsi="宋体"/>
          <w:sz w:val="28"/>
          <w:szCs w:val="28"/>
        </w:rPr>
      </w:pPr>
      <w:r>
        <w:rPr>
          <w:rFonts w:ascii="宋体" w:eastAsia="宋体" w:hAnsi="宋体" w:hint="eastAsia"/>
          <w:sz w:val="28"/>
          <w:szCs w:val="28"/>
        </w:rPr>
        <w:t>针对缺少与部门所承担业务职能相适应的支出定额标准的问题，建议一是严格按照定员定额管理要求编制基本支出预算；二是逐步建立和完善部门支出定额标准，细化项目预算编制，提高预算编制的准确性。</w:t>
      </w:r>
      <w:bookmarkStart w:id="32" w:name="_Toc22400262"/>
    </w:p>
    <w:p w:rsidR="006452FE" w:rsidRDefault="00A15A9D" w:rsidP="00F87769">
      <w:pPr>
        <w:pStyle w:val="af0"/>
        <w:ind w:firstLineChars="202" w:firstLine="566"/>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按照预算绩效管理的要求加强和完善部门履职活</w:t>
      </w:r>
      <w:r>
        <w:rPr>
          <w:rFonts w:ascii="宋体" w:eastAsia="宋体" w:hAnsi="宋体" w:hint="eastAsia"/>
          <w:sz w:val="28"/>
          <w:szCs w:val="28"/>
        </w:rPr>
        <w:t>动管理</w:t>
      </w:r>
      <w:bookmarkStart w:id="33" w:name="_Toc22400263"/>
      <w:bookmarkEnd w:id="32"/>
      <w:r>
        <w:rPr>
          <w:rFonts w:ascii="宋体" w:eastAsia="宋体" w:hAnsi="宋体" w:hint="eastAsia"/>
          <w:sz w:val="28"/>
          <w:szCs w:val="28"/>
        </w:rPr>
        <w:t>和预算支出管理</w:t>
      </w:r>
      <w:bookmarkEnd w:id="33"/>
    </w:p>
    <w:p w:rsidR="006452FE" w:rsidRDefault="00A15A9D" w:rsidP="00F87769">
      <w:pPr>
        <w:ind w:firstLineChars="202" w:firstLine="566"/>
        <w:rPr>
          <w:rFonts w:ascii="宋体" w:eastAsia="宋体" w:hAnsi="宋体"/>
          <w:sz w:val="28"/>
          <w:szCs w:val="28"/>
        </w:rPr>
      </w:pPr>
      <w:r>
        <w:rPr>
          <w:rFonts w:ascii="宋体" w:eastAsia="宋体" w:hAnsi="宋体" w:hint="eastAsia"/>
          <w:sz w:val="28"/>
          <w:szCs w:val="28"/>
        </w:rPr>
        <w:t>一是按照部门职能职责和中长期业务发展规划，制定年度重点工作任务目标，根据重点任务目标制定分项业务活动和工作计划，明确产出目标和效果目标，为部门履职提供明确的目标指引；二是在预算编制环节，结合部门职能、年度重点任务目标和工作计划等，分类设定预算绩效目标，并在数量、质量、时间进度上加以细化和量化；三是在预算执行环节，做好绩效跟踪与预算执行动态监控，在保障资金安全性、规范性的同时，注意抓好预算支出进度，特别是要加强对项目实施的跟踪监控，强化项目实施管理，加快项目实施和资金执行进度，提高预算执</w:t>
      </w:r>
      <w:r>
        <w:rPr>
          <w:rFonts w:ascii="宋体" w:eastAsia="宋体" w:hAnsi="宋体" w:hint="eastAsia"/>
          <w:sz w:val="28"/>
          <w:szCs w:val="28"/>
        </w:rPr>
        <w:t>行率；四是明晰部门本级与下属预算单位之间的权责关系，明晰各单位在预算支出和绩效管理中的责任。</w:t>
      </w:r>
    </w:p>
    <w:p w:rsidR="006452FE" w:rsidRDefault="00A15A9D">
      <w:pPr>
        <w:pStyle w:val="af0"/>
        <w:ind w:left="567" w:firstLineChars="0" w:firstLine="0"/>
        <w:outlineLvl w:val="2"/>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重视对项目实施和资金的过程化管理</w:t>
      </w:r>
    </w:p>
    <w:p w:rsidR="006452FE" w:rsidRDefault="00A15A9D" w:rsidP="00F87769">
      <w:pPr>
        <w:ind w:firstLineChars="202" w:firstLine="566"/>
        <w:rPr>
          <w:rFonts w:ascii="宋体" w:eastAsia="宋体" w:hAnsi="宋体"/>
          <w:sz w:val="28"/>
          <w:szCs w:val="28"/>
        </w:rPr>
      </w:pPr>
      <w:r>
        <w:rPr>
          <w:rFonts w:ascii="宋体" w:eastAsia="宋体" w:hAnsi="宋体" w:hint="eastAsia"/>
          <w:sz w:val="28"/>
          <w:szCs w:val="28"/>
        </w:rPr>
        <w:lastRenderedPageBreak/>
        <w:t>一是加强对项目的延伸性监管，建立健全项目监督管理制度，落实各级项目监督管理责任，建立项目实施过程的监控和反馈机制。强化督促检查，加大对项目的监控力度，提高对项目的把控能力。</w:t>
      </w:r>
    </w:p>
    <w:p w:rsidR="006452FE" w:rsidRDefault="00A15A9D" w:rsidP="00F87769">
      <w:pPr>
        <w:ind w:firstLineChars="202" w:firstLine="566"/>
        <w:rPr>
          <w:rFonts w:ascii="宋体" w:eastAsia="宋体" w:hAnsi="宋体"/>
          <w:sz w:val="28"/>
          <w:szCs w:val="28"/>
        </w:rPr>
      </w:pPr>
      <w:r>
        <w:rPr>
          <w:rFonts w:ascii="宋体" w:eastAsia="宋体" w:hAnsi="宋体" w:hint="eastAsia"/>
          <w:sz w:val="28"/>
          <w:szCs w:val="28"/>
        </w:rPr>
        <w:t>二是资金使用单位应加强对项目实施的风险管控意识，加强对项目实施的过程控制。</w:t>
      </w:r>
    </w:p>
    <w:p w:rsidR="006452FE" w:rsidRDefault="00A15A9D" w:rsidP="00F87769">
      <w:pPr>
        <w:ind w:firstLineChars="202" w:firstLine="566"/>
        <w:rPr>
          <w:rFonts w:ascii="宋体" w:eastAsia="宋体" w:hAnsi="宋体"/>
          <w:sz w:val="28"/>
          <w:szCs w:val="28"/>
        </w:rPr>
      </w:pPr>
      <w:r>
        <w:rPr>
          <w:rFonts w:ascii="宋体" w:eastAsia="宋体" w:hAnsi="宋体" w:cs="宋体" w:hint="eastAsia"/>
          <w:color w:val="000000"/>
          <w:sz w:val="28"/>
          <w:szCs w:val="28"/>
          <w:shd w:val="clear" w:color="auto" w:fill="FFFFFF"/>
        </w:rPr>
        <w:t>三</w:t>
      </w:r>
      <w:r>
        <w:rPr>
          <w:rFonts w:ascii="宋体" w:eastAsia="宋体" w:hAnsi="宋体" w:hint="eastAsia"/>
          <w:sz w:val="28"/>
          <w:szCs w:val="28"/>
        </w:rPr>
        <w:t>是对年度项目和跨年度项目进行分类管理。年度项目应在年内实施完成，对跨年度项目应加强项目执行进度与资金支出进度的一致性监管。</w:t>
      </w:r>
    </w:p>
    <w:p w:rsidR="006452FE" w:rsidRDefault="00A15A9D">
      <w:pPr>
        <w:spacing w:line="550" w:lineRule="exact"/>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七、名词解释</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绩效目标：绩效预算管理的对象在一定期限内预期达到的产出和效果。</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2.</w:t>
      </w:r>
      <w:r>
        <w:rPr>
          <w:rFonts w:ascii="宋体" w:eastAsia="宋体" w:hAnsi="宋体" w:cs="宋体" w:hint="eastAsia"/>
          <w:color w:val="000000"/>
          <w:sz w:val="28"/>
          <w:szCs w:val="28"/>
          <w:shd w:val="clear" w:color="auto" w:fill="FFFFFF"/>
        </w:rPr>
        <w:t>绩效目标管理：财政部门及其所属单位以绩效目标为对象，以绩效目标的设定、审核和批复为内容所开展的预算管理活动。</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3.</w:t>
      </w:r>
      <w:r>
        <w:rPr>
          <w:rFonts w:ascii="宋体" w:eastAsia="宋体" w:hAnsi="宋体" w:cs="宋体" w:hint="eastAsia"/>
          <w:color w:val="000000"/>
          <w:sz w:val="28"/>
          <w:szCs w:val="28"/>
          <w:shd w:val="clear" w:color="auto" w:fill="FFFFFF"/>
        </w:rPr>
        <w:t>绩效评价指标：衡量绩效目标实现程度的考核工具。</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4.</w:t>
      </w:r>
      <w:r>
        <w:rPr>
          <w:rFonts w:ascii="宋体" w:eastAsia="宋体" w:hAnsi="宋体" w:cs="宋体" w:hint="eastAsia"/>
          <w:color w:val="000000"/>
          <w:sz w:val="28"/>
          <w:szCs w:val="28"/>
          <w:shd w:val="clear" w:color="auto" w:fill="FFFFFF"/>
        </w:rPr>
        <w:t>绩效评价指标体系：综合反映绩效总体现象的特定概念，是衡量和评价财政支出与项目实施的经济性、效率性和有效性的载体。</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5.</w:t>
      </w:r>
      <w:r>
        <w:rPr>
          <w:rFonts w:ascii="宋体" w:eastAsia="宋体" w:hAnsi="宋体" w:cs="宋体" w:hint="eastAsia"/>
          <w:color w:val="000000"/>
          <w:sz w:val="28"/>
          <w:szCs w:val="28"/>
          <w:shd w:val="clear" w:color="auto" w:fill="FFFFFF"/>
        </w:rPr>
        <w:t>绩效评价：财政部门和预算部门（单位）根据设定的绩效目标，运用科学、合理的绩效评价指标、评价标准和评价方法，对财政支出的经济性、效率性和效益性进</w:t>
      </w:r>
      <w:r>
        <w:rPr>
          <w:rFonts w:ascii="宋体" w:eastAsia="宋体" w:hAnsi="宋体" w:cs="宋体" w:hint="eastAsia"/>
          <w:color w:val="000000"/>
          <w:sz w:val="28"/>
          <w:szCs w:val="28"/>
          <w:shd w:val="clear" w:color="auto" w:fill="FFFFFF"/>
        </w:rPr>
        <w:t>行客观、公正的评价。</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6.</w:t>
      </w:r>
      <w:r>
        <w:rPr>
          <w:rFonts w:ascii="宋体" w:eastAsia="宋体" w:hAnsi="宋体" w:cs="宋体" w:hint="eastAsia"/>
          <w:color w:val="000000"/>
          <w:sz w:val="28"/>
          <w:szCs w:val="28"/>
          <w:shd w:val="clear" w:color="auto" w:fill="FFFFFF"/>
        </w:rPr>
        <w:t>预算绩效管理：预算绩效管理是指根据绩效理念，制定明确的预算支出绩效目标，建立规范的绩效评价指标体系，对绩效目标的实现程度进行评价，并把评价结果与预算编制紧密结合起来等环节组成的不断循环的综合过程。</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7.</w:t>
      </w:r>
      <w:r>
        <w:rPr>
          <w:rFonts w:ascii="宋体" w:eastAsia="宋体" w:hAnsi="宋体" w:cs="宋体" w:hint="eastAsia"/>
          <w:color w:val="000000"/>
          <w:sz w:val="28"/>
          <w:szCs w:val="28"/>
          <w:shd w:val="clear" w:color="auto" w:fill="FFFFFF"/>
        </w:rPr>
        <w:t>部门预算：指政府部门依据国家有关法律、法规、政策及其履</w:t>
      </w:r>
      <w:r>
        <w:rPr>
          <w:rFonts w:ascii="宋体" w:eastAsia="宋体" w:hAnsi="宋体" w:cs="宋体" w:hint="eastAsia"/>
          <w:color w:val="000000"/>
          <w:sz w:val="28"/>
          <w:szCs w:val="28"/>
          <w:shd w:val="clear" w:color="auto" w:fill="FFFFFF"/>
        </w:rPr>
        <w:lastRenderedPageBreak/>
        <w:t>行职能需要，编制的反映政府各部门所有收入和支出情况的年度财政收入预算。</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8.</w:t>
      </w:r>
      <w:r>
        <w:rPr>
          <w:rFonts w:ascii="宋体" w:eastAsia="宋体" w:hAnsi="宋体" w:cs="宋体" w:hint="eastAsia"/>
          <w:color w:val="000000"/>
          <w:sz w:val="28"/>
          <w:szCs w:val="28"/>
          <w:shd w:val="clear" w:color="auto" w:fill="FFFFFF"/>
        </w:rPr>
        <w:t>基本支出：指为保障机构正常运转、完成日常工作任务而发生的人员支出和公用支出。</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9.</w:t>
      </w:r>
      <w:r>
        <w:rPr>
          <w:rFonts w:ascii="宋体" w:eastAsia="宋体" w:hAnsi="宋体" w:cs="宋体" w:hint="eastAsia"/>
          <w:color w:val="000000"/>
          <w:sz w:val="28"/>
          <w:szCs w:val="28"/>
          <w:shd w:val="clear" w:color="auto" w:fill="FFFFFF"/>
        </w:rPr>
        <w:t>项目支出：包括编入部门预算的单位发展项目、省直发展项目支出等。</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10.</w:t>
      </w:r>
      <w:r>
        <w:rPr>
          <w:rFonts w:ascii="宋体" w:eastAsia="宋体" w:hAnsi="宋体" w:cs="宋体" w:hint="eastAsia"/>
          <w:color w:val="000000"/>
          <w:sz w:val="28"/>
          <w:szCs w:val="28"/>
          <w:shd w:val="clear" w:color="auto" w:fill="FFFFFF"/>
        </w:rPr>
        <w:t>工</w:t>
      </w:r>
      <w:r>
        <w:rPr>
          <w:rFonts w:ascii="宋体" w:eastAsia="宋体" w:hAnsi="宋体" w:cs="宋体" w:hint="eastAsia"/>
          <w:color w:val="000000"/>
          <w:sz w:val="28"/>
          <w:szCs w:val="28"/>
          <w:shd w:val="clear" w:color="auto" w:fill="FFFFFF"/>
        </w:rPr>
        <w:t>资福利支出：反映单位开支的在职职工和编制外长期聘用人员的各类劳动报酬，以及为上述人员缴纳的各项社会保险费等。</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11.</w:t>
      </w:r>
      <w:r>
        <w:rPr>
          <w:rFonts w:ascii="宋体" w:eastAsia="宋体" w:hAnsi="宋体" w:cs="宋体" w:hint="eastAsia"/>
          <w:color w:val="000000"/>
          <w:sz w:val="28"/>
          <w:szCs w:val="28"/>
          <w:shd w:val="clear" w:color="auto" w:fill="FFFFFF"/>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12.</w:t>
      </w:r>
      <w:r>
        <w:rPr>
          <w:rFonts w:ascii="宋体" w:eastAsia="宋体" w:hAnsi="宋体" w:cs="宋体" w:hint="eastAsia"/>
          <w:color w:val="000000"/>
          <w:sz w:val="28"/>
          <w:szCs w:val="28"/>
          <w:shd w:val="clear" w:color="auto" w:fill="FFFFFF"/>
        </w:rPr>
        <w:t>对个人和家庭的补助：反映政府用于对个人和家庭的补助支出。</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13.</w:t>
      </w:r>
      <w:r>
        <w:rPr>
          <w:rFonts w:ascii="宋体" w:eastAsia="宋体" w:hAnsi="宋体" w:cs="宋体" w:hint="eastAsia"/>
          <w:color w:val="000000"/>
          <w:sz w:val="28"/>
          <w:szCs w:val="28"/>
          <w:shd w:val="clear" w:color="auto" w:fill="FFFFFF"/>
        </w:rPr>
        <w:t>三公经费：指部门用财政拨款安排的因公出国（境）费，公务用车购置及运行费和公务接费。</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14.</w:t>
      </w:r>
      <w:r>
        <w:rPr>
          <w:rFonts w:ascii="宋体" w:eastAsia="宋体" w:hAnsi="宋体" w:cs="宋体" w:hint="eastAsia"/>
          <w:color w:val="000000"/>
          <w:sz w:val="28"/>
          <w:szCs w:val="28"/>
          <w:shd w:val="clear" w:color="auto" w:fill="FFFFFF"/>
        </w:rPr>
        <w:t>政府采购制度：指以公开招标、投标为主要方式选</w:t>
      </w:r>
      <w:r>
        <w:rPr>
          <w:rFonts w:ascii="宋体" w:eastAsia="宋体" w:hAnsi="宋体" w:cs="宋体" w:hint="eastAsia"/>
          <w:color w:val="000000"/>
          <w:sz w:val="28"/>
          <w:szCs w:val="28"/>
          <w:shd w:val="clear" w:color="auto" w:fill="FFFFFF"/>
        </w:rPr>
        <w:t>择供应商（厂商），从国内外市场上为政府部门或所属团体购买商品或服务或工程的一种制度。</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八、附件</w:t>
      </w:r>
    </w:p>
    <w:p w:rsidR="006452FE" w:rsidRDefault="00A15A9D">
      <w:pPr>
        <w:spacing w:line="550" w:lineRule="exact"/>
        <w:ind w:firstLineChars="200" w:firstLine="560"/>
        <w:rPr>
          <w:rFonts w:ascii="宋体" w:eastAsia="宋体" w:hAnsi="宋体" w:cs="宋体"/>
          <w:color w:val="000000"/>
          <w:sz w:val="28"/>
          <w:szCs w:val="28"/>
          <w:shd w:val="clear" w:color="auto" w:fill="FFFFFF"/>
        </w:rPr>
      </w:pPr>
      <w:r>
        <w:rPr>
          <w:rFonts w:ascii="宋体" w:eastAsia="宋体" w:hAnsi="宋体" w:cs="宋体" w:hint="eastAsia"/>
          <w:color w:val="000000"/>
          <w:sz w:val="28"/>
          <w:szCs w:val="28"/>
          <w:shd w:val="clear" w:color="auto" w:fill="FFFFFF"/>
        </w:rPr>
        <w:t>白银市白银区文化体育和旅游局</w:t>
      </w:r>
      <w:r>
        <w:rPr>
          <w:rFonts w:ascii="宋体" w:eastAsia="宋体" w:hAnsi="宋体" w:cs="宋体" w:hint="eastAsia"/>
          <w:color w:val="000000"/>
          <w:sz w:val="28"/>
          <w:szCs w:val="28"/>
          <w:shd w:val="clear" w:color="auto" w:fill="FFFFFF"/>
        </w:rPr>
        <w:t>202</w:t>
      </w:r>
      <w:r>
        <w:rPr>
          <w:rFonts w:ascii="宋体" w:eastAsia="宋体" w:hAnsi="宋体" w:cs="宋体" w:hint="eastAsia"/>
          <w:color w:val="000000"/>
          <w:sz w:val="28"/>
          <w:szCs w:val="28"/>
          <w:shd w:val="clear" w:color="auto" w:fill="FFFFFF"/>
        </w:rPr>
        <w:t>1</w:t>
      </w:r>
      <w:r>
        <w:rPr>
          <w:rFonts w:ascii="宋体" w:eastAsia="宋体" w:hAnsi="宋体" w:cs="宋体" w:hint="eastAsia"/>
          <w:color w:val="000000"/>
          <w:sz w:val="28"/>
          <w:szCs w:val="28"/>
          <w:shd w:val="clear" w:color="auto" w:fill="FFFFFF"/>
        </w:rPr>
        <w:t>年整体支出绩效评价指标体系</w:t>
      </w:r>
    </w:p>
    <w:p w:rsidR="006452FE" w:rsidRDefault="006452FE">
      <w:pPr>
        <w:spacing w:line="550" w:lineRule="exact"/>
        <w:ind w:firstLineChars="200" w:firstLine="560"/>
        <w:rPr>
          <w:rFonts w:ascii="宋体" w:eastAsia="宋体" w:hAnsi="宋体" w:cs="宋体"/>
          <w:color w:val="000000"/>
          <w:sz w:val="28"/>
          <w:szCs w:val="28"/>
          <w:shd w:val="clear" w:color="auto" w:fill="FFFFFF"/>
        </w:rPr>
      </w:pPr>
    </w:p>
    <w:p w:rsidR="006452FE" w:rsidRDefault="006452FE">
      <w:pPr>
        <w:widowControl/>
        <w:jc w:val="left"/>
        <w:rPr>
          <w:rFonts w:ascii="宋体" w:eastAsia="宋体" w:hAnsi="宋体" w:cs="宋体"/>
          <w:color w:val="000000"/>
          <w:sz w:val="28"/>
          <w:szCs w:val="28"/>
          <w:shd w:val="clear" w:color="auto" w:fill="FFFFFF"/>
        </w:rPr>
      </w:pPr>
    </w:p>
    <w:p w:rsidR="006452FE" w:rsidRDefault="006452FE">
      <w:pPr>
        <w:rPr>
          <w:rFonts w:ascii="宋体" w:eastAsia="宋体" w:hAnsi="宋体"/>
          <w:sz w:val="28"/>
          <w:szCs w:val="28"/>
        </w:rPr>
        <w:sectPr w:rsidR="006452FE">
          <w:headerReference w:type="default" r:id="rId13"/>
          <w:footerReference w:type="default" r:id="rId14"/>
          <w:pgSz w:w="11906" w:h="16838"/>
          <w:pgMar w:top="1440" w:right="1800" w:bottom="1440" w:left="1800" w:header="851" w:footer="992" w:gutter="0"/>
          <w:cols w:space="425"/>
          <w:docGrid w:type="lines" w:linePitch="312"/>
        </w:sectPr>
      </w:pPr>
    </w:p>
    <w:tbl>
      <w:tblPr>
        <w:tblW w:w="15180"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1120"/>
        <w:gridCol w:w="960"/>
        <w:gridCol w:w="960"/>
        <w:gridCol w:w="2240"/>
        <w:gridCol w:w="1020"/>
        <w:gridCol w:w="4480"/>
        <w:gridCol w:w="1180"/>
        <w:gridCol w:w="2260"/>
      </w:tblGrid>
      <w:tr w:rsidR="006452FE">
        <w:trPr>
          <w:trHeight w:val="300"/>
        </w:trPr>
        <w:tc>
          <w:tcPr>
            <w:tcW w:w="4000" w:type="dxa"/>
            <w:gridSpan w:val="4"/>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lastRenderedPageBreak/>
              <w:t>评价指标</w:t>
            </w:r>
          </w:p>
        </w:tc>
        <w:tc>
          <w:tcPr>
            <w:tcW w:w="224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指标解释</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目标值</w:t>
            </w:r>
          </w:p>
        </w:tc>
        <w:tc>
          <w:tcPr>
            <w:tcW w:w="44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评分标准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专家评分</w:t>
            </w:r>
          </w:p>
        </w:tc>
        <w:tc>
          <w:tcPr>
            <w:tcW w:w="22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评分依据</w:t>
            </w:r>
          </w:p>
        </w:tc>
      </w:tr>
      <w:tr w:rsidR="006452FE">
        <w:trPr>
          <w:trHeight w:val="300"/>
        </w:trPr>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一级指标</w:t>
            </w:r>
          </w:p>
        </w:tc>
        <w:tc>
          <w:tcPr>
            <w:tcW w:w="11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二级指标</w:t>
            </w:r>
          </w:p>
        </w:tc>
        <w:tc>
          <w:tcPr>
            <w:tcW w:w="1920" w:type="dxa"/>
            <w:gridSpan w:val="2"/>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三级指标</w:t>
            </w: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0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名称</w:t>
            </w:r>
          </w:p>
        </w:tc>
        <w:tc>
          <w:tcPr>
            <w:tcW w:w="96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权重</w:t>
            </w: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10"/>
        </w:trPr>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预算编制情况（</w:t>
            </w:r>
            <w:r>
              <w:rPr>
                <w:rFonts w:ascii="宋体" w:eastAsia="宋体" w:hAnsi="宋体" w:cs="宋体" w:hint="eastAsia"/>
                <w:b/>
                <w:bCs/>
                <w:color w:val="000000"/>
                <w:kern w:val="0"/>
                <w:sz w:val="18"/>
                <w:szCs w:val="18"/>
              </w:rPr>
              <w:t>16</w:t>
            </w:r>
            <w:r>
              <w:rPr>
                <w:rFonts w:ascii="宋体" w:eastAsia="宋体" w:hAnsi="宋体" w:cs="宋体" w:hint="eastAsia"/>
                <w:b/>
                <w:bCs/>
                <w:color w:val="000000"/>
                <w:kern w:val="0"/>
                <w:sz w:val="18"/>
                <w:szCs w:val="18"/>
              </w:rPr>
              <w:t>）</w:t>
            </w:r>
          </w:p>
        </w:tc>
        <w:tc>
          <w:tcPr>
            <w:tcW w:w="11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预算编制</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8</w:t>
            </w:r>
            <w:r>
              <w:rPr>
                <w:rFonts w:ascii="宋体" w:eastAsia="宋体" w:hAnsi="宋体" w:cs="宋体" w:hint="eastAsia"/>
                <w:b/>
                <w:bCs/>
                <w:color w:val="000000"/>
                <w:kern w:val="0"/>
                <w:sz w:val="18"/>
                <w:szCs w:val="18"/>
              </w:rPr>
              <w:t>）</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预算编制</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合理性</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4</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考核部门预算编制的合理性和规范性，即是否符合本部门职责以及区委区政府的决策部署和工作要求、预算编制是否符合省财政当年度有关预算编制的原则、预算编制是否细化以及数量测算和定额标准依据是否充分、预算与重点工作目标是否匹配等。</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科学</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部门预算编制符合本部门职责以及区委区政府决策部署和工作要求；</w:t>
            </w:r>
            <w:r>
              <w:rPr>
                <w:rFonts w:ascii="宋体" w:eastAsia="宋体" w:hAnsi="宋体" w:cs="宋体" w:hint="eastAsia"/>
                <w:b/>
                <w:bCs/>
                <w:color w:val="000000"/>
                <w:kern w:val="0"/>
                <w:sz w:val="18"/>
                <w:szCs w:val="18"/>
              </w:rPr>
              <w:br/>
              <w:t>2</w:t>
            </w:r>
            <w:r>
              <w:rPr>
                <w:rFonts w:ascii="宋体" w:eastAsia="宋体" w:hAnsi="宋体" w:cs="宋体" w:hint="eastAsia"/>
                <w:b/>
                <w:bCs/>
                <w:color w:val="000000"/>
                <w:kern w:val="0"/>
                <w:sz w:val="18"/>
                <w:szCs w:val="18"/>
              </w:rPr>
              <w:t>、预算编制符合区财政当年度有关预算编制的原则和要求；</w:t>
            </w:r>
            <w:r>
              <w:rPr>
                <w:rFonts w:ascii="宋体" w:eastAsia="宋体" w:hAnsi="宋体" w:cs="宋体" w:hint="eastAsia"/>
                <w:b/>
                <w:bCs/>
                <w:color w:val="000000"/>
                <w:kern w:val="0"/>
                <w:sz w:val="18"/>
                <w:szCs w:val="18"/>
              </w:rPr>
              <w:br/>
              <w:t>3</w:t>
            </w:r>
            <w:r>
              <w:rPr>
                <w:rFonts w:ascii="宋体" w:eastAsia="宋体" w:hAnsi="宋体" w:cs="宋体" w:hint="eastAsia"/>
                <w:b/>
                <w:bCs/>
                <w:color w:val="000000"/>
                <w:kern w:val="0"/>
                <w:sz w:val="18"/>
                <w:szCs w:val="18"/>
              </w:rPr>
              <w:t>、预算编制按照子项细化编制了明细预算且预算编制有明确的数量测算依据和单价标准来源；</w:t>
            </w:r>
            <w:r>
              <w:rPr>
                <w:rFonts w:ascii="宋体" w:eastAsia="宋体" w:hAnsi="宋体" w:cs="宋体" w:hint="eastAsia"/>
                <w:b/>
                <w:bCs/>
                <w:color w:val="000000"/>
                <w:kern w:val="0"/>
                <w:sz w:val="18"/>
                <w:szCs w:val="18"/>
              </w:rPr>
              <w:br/>
              <w:t>4</w:t>
            </w:r>
            <w:r>
              <w:rPr>
                <w:rFonts w:ascii="宋体" w:eastAsia="宋体" w:hAnsi="宋体" w:cs="宋体" w:hint="eastAsia"/>
                <w:b/>
                <w:bCs/>
                <w:color w:val="000000"/>
                <w:kern w:val="0"/>
                <w:sz w:val="18"/>
                <w:szCs w:val="18"/>
              </w:rPr>
              <w:t>、部门预算与当年重点工作目标匹配合理。</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每项要素占</w:t>
            </w:r>
            <w:r>
              <w:rPr>
                <w:rFonts w:ascii="宋体" w:eastAsia="宋体" w:hAnsi="宋体" w:cs="宋体" w:hint="eastAsia"/>
                <w:b/>
                <w:bCs/>
                <w:color w:val="000000"/>
                <w:kern w:val="0"/>
                <w:sz w:val="18"/>
                <w:szCs w:val="18"/>
              </w:rPr>
              <w:t>25%</w:t>
            </w:r>
            <w:r>
              <w:rPr>
                <w:rFonts w:ascii="宋体" w:eastAsia="宋体" w:hAnsi="宋体" w:cs="宋体" w:hint="eastAsia"/>
                <w:b/>
                <w:bCs/>
                <w:color w:val="000000"/>
                <w:kern w:val="0"/>
                <w:sz w:val="18"/>
                <w:szCs w:val="18"/>
              </w:rPr>
              <w:t>权重，符合对应要素</w:t>
            </w:r>
            <w:r>
              <w:rPr>
                <w:rFonts w:ascii="宋体" w:eastAsia="宋体" w:hAnsi="宋体" w:cs="宋体" w:hint="eastAsia"/>
                <w:b/>
                <w:bCs/>
                <w:color w:val="000000"/>
                <w:kern w:val="0"/>
                <w:sz w:val="18"/>
                <w:szCs w:val="18"/>
              </w:rPr>
              <w:t>得对应权重分，不完全符合酌情扣分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3.5</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部门三定方案；</w:t>
            </w:r>
            <w:r>
              <w:rPr>
                <w:rFonts w:ascii="宋体" w:eastAsia="宋体" w:hAnsi="宋体" w:cs="宋体" w:hint="eastAsia"/>
                <w:b/>
                <w:bCs/>
                <w:color w:val="000000"/>
                <w:kern w:val="0"/>
                <w:sz w:val="18"/>
                <w:szCs w:val="18"/>
              </w:rPr>
              <w:br/>
              <w:t>(2</w:t>
            </w:r>
            <w:r>
              <w:rPr>
                <w:rFonts w:ascii="宋体" w:eastAsia="宋体" w:hAnsi="宋体" w:cs="宋体" w:hint="eastAsia"/>
                <w:b/>
                <w:bCs/>
                <w:color w:val="000000"/>
                <w:kern w:val="0"/>
                <w:sz w:val="18"/>
                <w:szCs w:val="18"/>
              </w:rPr>
              <w:t>）区委区政府相关决策部署和工作要求相关文件；</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3</w:t>
            </w:r>
            <w:r>
              <w:rPr>
                <w:rFonts w:ascii="宋体" w:eastAsia="宋体" w:hAnsi="宋体" w:cs="宋体" w:hint="eastAsia"/>
                <w:b/>
                <w:bCs/>
                <w:color w:val="000000"/>
                <w:kern w:val="0"/>
                <w:sz w:val="18"/>
                <w:szCs w:val="18"/>
              </w:rPr>
              <w:t>）部门年度工作计划及工作总结。</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4</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2020</w:t>
            </w:r>
            <w:r>
              <w:rPr>
                <w:rFonts w:ascii="宋体" w:eastAsia="宋体" w:hAnsi="宋体" w:cs="宋体" w:hint="eastAsia"/>
                <w:b/>
                <w:bCs/>
                <w:color w:val="000000"/>
                <w:kern w:val="0"/>
                <w:sz w:val="18"/>
                <w:szCs w:val="18"/>
              </w:rPr>
              <w:t>1</w:t>
            </w:r>
            <w:bookmarkStart w:id="34" w:name="_GoBack"/>
            <w:bookmarkEnd w:id="34"/>
            <w:r>
              <w:rPr>
                <w:rFonts w:ascii="宋体" w:eastAsia="宋体" w:hAnsi="宋体" w:cs="宋体" w:hint="eastAsia"/>
                <w:b/>
                <w:bCs/>
                <w:color w:val="000000"/>
                <w:kern w:val="0"/>
                <w:sz w:val="18"/>
                <w:szCs w:val="18"/>
              </w:rPr>
              <w:t>年度区级预算编制要求相关文件。</w:t>
            </w:r>
            <w:r>
              <w:rPr>
                <w:rFonts w:ascii="宋体" w:eastAsia="宋体" w:hAnsi="宋体" w:cs="宋体" w:hint="eastAsia"/>
                <w:b/>
                <w:bCs/>
                <w:color w:val="000000"/>
                <w:kern w:val="0"/>
                <w:sz w:val="18"/>
                <w:szCs w:val="18"/>
              </w:rPr>
              <w:br/>
              <w:t>(5)</w:t>
            </w:r>
            <w:r>
              <w:rPr>
                <w:rFonts w:ascii="宋体" w:eastAsia="宋体" w:hAnsi="宋体" w:cs="宋体" w:hint="eastAsia"/>
                <w:b/>
                <w:bCs/>
                <w:color w:val="000000"/>
                <w:kern w:val="0"/>
                <w:sz w:val="18"/>
                <w:szCs w:val="18"/>
              </w:rPr>
              <w:t>部门预算、决算报表；</w:t>
            </w:r>
            <w:r>
              <w:rPr>
                <w:rFonts w:ascii="宋体" w:eastAsia="宋体" w:hAnsi="宋体" w:cs="宋体" w:hint="eastAsia"/>
                <w:b/>
                <w:bCs/>
                <w:color w:val="000000"/>
                <w:kern w:val="0"/>
                <w:sz w:val="18"/>
                <w:szCs w:val="18"/>
              </w:rPr>
              <w:br/>
            </w:r>
          </w:p>
        </w:tc>
      </w:tr>
      <w:tr w:rsidR="006452FE">
        <w:trPr>
          <w:trHeight w:val="51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1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1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1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1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9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br/>
            </w:r>
            <w:bookmarkStart w:id="35" w:name="_Hlk22306247"/>
            <w:r>
              <w:rPr>
                <w:rFonts w:ascii="宋体" w:eastAsia="宋体" w:hAnsi="宋体" w:cs="宋体" w:hint="eastAsia"/>
                <w:b/>
                <w:bCs/>
                <w:color w:val="000000"/>
                <w:kern w:val="0"/>
                <w:sz w:val="18"/>
                <w:szCs w:val="18"/>
              </w:rPr>
              <w:t>财政拨款</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收入预决</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算差异率</w:t>
            </w:r>
            <w:bookmarkEnd w:id="35"/>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4</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反映部门收入预算编制的准确性。</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0</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财政拨款收入预决算差异率</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（收入决算数</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收入调整预算数）</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收入调整预算数</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（取绝对值）。</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差异率</w:t>
            </w:r>
            <w:r>
              <w:rPr>
                <w:rFonts w:ascii="宋体" w:eastAsia="宋体" w:hAnsi="宋体" w:cs="宋体" w:hint="eastAsia"/>
                <w:b/>
                <w:bCs/>
                <w:color w:val="000000"/>
                <w:kern w:val="0"/>
                <w:sz w:val="18"/>
                <w:szCs w:val="18"/>
              </w:rPr>
              <w:t>=0</w:t>
            </w:r>
            <w:r>
              <w:rPr>
                <w:rFonts w:ascii="宋体" w:eastAsia="宋体" w:hAnsi="宋体" w:cs="宋体" w:hint="eastAsia"/>
                <w:b/>
                <w:bCs/>
                <w:color w:val="000000"/>
                <w:kern w:val="0"/>
                <w:sz w:val="18"/>
                <w:szCs w:val="18"/>
              </w:rPr>
              <w:t>，本项指标得满分；差异率</w:t>
            </w:r>
            <w:r>
              <w:rPr>
                <w:rFonts w:ascii="宋体" w:eastAsia="宋体" w:hAnsi="宋体" w:cs="宋体" w:hint="eastAsia"/>
                <w:b/>
                <w:bCs/>
                <w:color w:val="000000"/>
                <w:kern w:val="0"/>
                <w:sz w:val="18"/>
                <w:szCs w:val="18"/>
              </w:rPr>
              <w:t xml:space="preserve"> </w:t>
            </w:r>
            <w:r>
              <w:rPr>
                <w:rFonts w:ascii="宋体" w:eastAsia="宋体" w:hAnsi="宋体" w:cs="宋体" w:hint="eastAsia"/>
                <w:b/>
                <w:bCs/>
                <w:color w:val="000000"/>
                <w:kern w:val="0"/>
                <w:sz w:val="18"/>
                <w:szCs w:val="18"/>
              </w:rPr>
              <w:t>（绝对值）</w:t>
            </w:r>
            <w:r>
              <w:rPr>
                <w:rFonts w:ascii="宋体" w:eastAsia="宋体" w:hAnsi="宋体" w:cs="宋体" w:hint="eastAsia"/>
                <w:b/>
                <w:bCs/>
                <w:color w:val="000000"/>
                <w:kern w:val="0"/>
                <w:sz w:val="18"/>
                <w:szCs w:val="18"/>
              </w:rPr>
              <w:t xml:space="preserve">&gt;0 </w:t>
            </w:r>
            <w:r>
              <w:rPr>
                <w:rFonts w:ascii="宋体" w:eastAsia="宋体" w:hAnsi="宋体" w:cs="宋体" w:hint="eastAsia"/>
                <w:b/>
                <w:bCs/>
                <w:color w:val="000000"/>
                <w:kern w:val="0"/>
                <w:sz w:val="18"/>
                <w:szCs w:val="18"/>
              </w:rPr>
              <w:t>时，每增加</w:t>
            </w:r>
            <w:r>
              <w:rPr>
                <w:rFonts w:ascii="宋体" w:eastAsia="宋体" w:hAnsi="宋体" w:cs="宋体" w:hint="eastAsia"/>
                <w:b/>
                <w:bCs/>
                <w:color w:val="000000"/>
                <w:kern w:val="0"/>
                <w:sz w:val="18"/>
                <w:szCs w:val="18"/>
              </w:rPr>
              <w:t xml:space="preserve"> 5%</w:t>
            </w:r>
            <w:r>
              <w:rPr>
                <w:rFonts w:ascii="宋体" w:eastAsia="宋体" w:hAnsi="宋体" w:cs="宋体" w:hint="eastAsia"/>
                <w:b/>
                <w:bCs/>
                <w:color w:val="000000"/>
                <w:kern w:val="0"/>
                <w:sz w:val="18"/>
                <w:szCs w:val="18"/>
              </w:rPr>
              <w:t>（含）扣减</w:t>
            </w:r>
            <w:r>
              <w:rPr>
                <w:rFonts w:ascii="宋体" w:eastAsia="宋体" w:hAnsi="宋体" w:cs="宋体" w:hint="eastAsia"/>
                <w:b/>
                <w:bCs/>
                <w:color w:val="000000"/>
                <w:kern w:val="0"/>
                <w:sz w:val="18"/>
                <w:szCs w:val="18"/>
              </w:rPr>
              <w:t xml:space="preserve"> 0.5 </w:t>
            </w:r>
            <w:r>
              <w:rPr>
                <w:rFonts w:ascii="宋体" w:eastAsia="宋体" w:hAnsi="宋体" w:cs="宋体" w:hint="eastAsia"/>
                <w:b/>
                <w:bCs/>
                <w:color w:val="000000"/>
                <w:kern w:val="0"/>
                <w:sz w:val="18"/>
                <w:szCs w:val="18"/>
              </w:rPr>
              <w:t>分，直至扣完为止。</w:t>
            </w:r>
          </w:p>
          <w:p w:rsidR="006452FE" w:rsidRDefault="006452FE">
            <w:pPr>
              <w:rPr>
                <w:rFonts w:ascii="宋体" w:eastAsia="宋体" w:hAnsi="宋体" w:cs="宋体"/>
                <w:sz w:val="18"/>
                <w:szCs w:val="18"/>
              </w:rPr>
            </w:pP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4</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部门预算、决算报表。</w:t>
            </w:r>
          </w:p>
        </w:tc>
      </w:tr>
      <w:tr w:rsidR="006452FE">
        <w:trPr>
          <w:trHeight w:val="39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9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2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restart"/>
            <w:shd w:val="clear" w:color="auto" w:fill="auto"/>
            <w:vAlign w:val="center"/>
          </w:tcPr>
          <w:p w:rsidR="006452FE" w:rsidRDefault="006452FE">
            <w:pPr>
              <w:widowControl/>
              <w:jc w:val="center"/>
              <w:rPr>
                <w:rFonts w:ascii="宋体" w:eastAsia="宋体" w:hAnsi="宋体" w:cs="宋体"/>
                <w:b/>
                <w:bCs/>
                <w:color w:val="000000"/>
                <w:kern w:val="0"/>
                <w:sz w:val="18"/>
                <w:szCs w:val="18"/>
              </w:rPr>
            </w:pPr>
          </w:p>
          <w:p w:rsidR="006452FE" w:rsidRDefault="006452FE">
            <w:pPr>
              <w:widowControl/>
              <w:jc w:val="center"/>
              <w:rPr>
                <w:rFonts w:ascii="宋体" w:eastAsia="宋体" w:hAnsi="宋体" w:cs="宋体"/>
                <w:b/>
                <w:bCs/>
                <w:color w:val="000000"/>
                <w:kern w:val="0"/>
                <w:sz w:val="18"/>
                <w:szCs w:val="18"/>
              </w:rPr>
            </w:pPr>
          </w:p>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目标</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管理</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8</w:t>
            </w:r>
            <w:r>
              <w:rPr>
                <w:rFonts w:ascii="宋体" w:eastAsia="宋体" w:hAnsi="宋体" w:cs="宋体" w:hint="eastAsia"/>
                <w:b/>
                <w:bCs/>
                <w:color w:val="000000"/>
                <w:kern w:val="0"/>
                <w:sz w:val="18"/>
                <w:szCs w:val="18"/>
              </w:rPr>
              <w:t>）</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绩效目标</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合理性</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4</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部门所设立的整体绩效目标是否依据充分，是否符合客观实际，用以反映和评价部门设立的绩效目标与部门履职和年度工作任务是否匹配。</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合理</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整体绩效目标能体现部门“三定”方案规定的部门职能；</w:t>
            </w:r>
            <w:r>
              <w:rPr>
                <w:rFonts w:ascii="宋体" w:eastAsia="宋体" w:hAnsi="宋体" w:cs="宋体" w:hint="eastAsia"/>
                <w:b/>
                <w:bCs/>
                <w:color w:val="000000"/>
                <w:kern w:val="0"/>
                <w:sz w:val="18"/>
                <w:szCs w:val="18"/>
              </w:rPr>
              <w:br/>
              <w:t>2.</w:t>
            </w:r>
            <w:r>
              <w:rPr>
                <w:rFonts w:ascii="宋体" w:eastAsia="宋体" w:hAnsi="宋体" w:cs="宋体" w:hint="eastAsia"/>
                <w:b/>
                <w:bCs/>
                <w:color w:val="000000"/>
                <w:kern w:val="0"/>
                <w:sz w:val="18"/>
                <w:szCs w:val="18"/>
              </w:rPr>
              <w:t>整体绩效目标能体现部门中长期规划和年度工作计划；</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3.</w:t>
            </w:r>
            <w:r>
              <w:rPr>
                <w:rFonts w:ascii="宋体" w:eastAsia="宋体" w:hAnsi="宋体" w:cs="宋体" w:hint="eastAsia"/>
                <w:b/>
                <w:bCs/>
                <w:color w:val="000000"/>
                <w:kern w:val="0"/>
                <w:sz w:val="18"/>
                <w:szCs w:val="18"/>
              </w:rPr>
              <w:t>对整体绩效目标进行了合理细化分解，形成具体工作任务；</w:t>
            </w:r>
            <w:r>
              <w:rPr>
                <w:rFonts w:ascii="宋体" w:eastAsia="宋体" w:hAnsi="宋体" w:cs="宋体" w:hint="eastAsia"/>
                <w:b/>
                <w:bCs/>
                <w:color w:val="000000"/>
                <w:kern w:val="0"/>
                <w:sz w:val="18"/>
                <w:szCs w:val="18"/>
              </w:rPr>
              <w:br/>
              <w:t>4.</w:t>
            </w:r>
            <w:r>
              <w:rPr>
                <w:rFonts w:ascii="宋体" w:eastAsia="宋体" w:hAnsi="宋体" w:cs="宋体" w:hint="eastAsia"/>
                <w:b/>
                <w:bCs/>
                <w:color w:val="000000"/>
                <w:kern w:val="0"/>
                <w:sz w:val="18"/>
                <w:szCs w:val="18"/>
              </w:rPr>
              <w:t>整体绩效目标与本年度部门预算资金相匹配</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每项要素占</w:t>
            </w:r>
            <w:r>
              <w:rPr>
                <w:rFonts w:ascii="宋体" w:eastAsia="宋体" w:hAnsi="宋体" w:cs="宋体" w:hint="eastAsia"/>
                <w:b/>
                <w:bCs/>
                <w:color w:val="000000"/>
                <w:kern w:val="0"/>
                <w:sz w:val="18"/>
                <w:szCs w:val="18"/>
              </w:rPr>
              <w:t>25%</w:t>
            </w:r>
            <w:r>
              <w:rPr>
                <w:rFonts w:ascii="宋体" w:eastAsia="宋体" w:hAnsi="宋体" w:cs="宋体" w:hint="eastAsia"/>
                <w:b/>
                <w:bCs/>
                <w:color w:val="000000"/>
                <w:kern w:val="0"/>
                <w:sz w:val="18"/>
                <w:szCs w:val="18"/>
              </w:rPr>
              <w:t>权重，符合对应要素得对应权重分，不完全符合酌情扣分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）部门三定方案；</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）部门中长期发展规划和年度工作计划。</w:t>
            </w:r>
          </w:p>
        </w:tc>
      </w:tr>
      <w:tr w:rsidR="006452FE">
        <w:trPr>
          <w:trHeight w:val="52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2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2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2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7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绩效指标</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明确性</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4</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反映和考核部门年度绩效目标的是否明确、具体。</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明确</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、工作目标或绩效指标中包含明确、具体的产出数量、质量和时效等履职效能指标；</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、绩效指标或工作目标中包含体现部门履职效果的主要的社会、生态、经济效益指标；</w:t>
            </w:r>
            <w:r>
              <w:rPr>
                <w:rFonts w:ascii="宋体" w:eastAsia="宋体" w:hAnsi="宋体" w:cs="宋体" w:hint="eastAsia"/>
                <w:b/>
                <w:bCs/>
                <w:color w:val="000000"/>
                <w:kern w:val="0"/>
                <w:sz w:val="18"/>
                <w:szCs w:val="18"/>
              </w:rPr>
              <w:br/>
              <w:t>3</w:t>
            </w:r>
            <w:r>
              <w:rPr>
                <w:rFonts w:ascii="宋体" w:eastAsia="宋体" w:hAnsi="宋体" w:cs="宋体" w:hint="eastAsia"/>
                <w:b/>
                <w:bCs/>
                <w:color w:val="000000"/>
                <w:kern w:val="0"/>
                <w:sz w:val="18"/>
                <w:szCs w:val="18"/>
              </w:rPr>
              <w:t>、工作目标或绩效指标具有清晰、可衡量的目标值</w:t>
            </w:r>
            <w:r>
              <w:rPr>
                <w:rFonts w:ascii="宋体" w:eastAsia="宋体" w:hAnsi="宋体" w:cs="宋体" w:hint="eastAsia"/>
                <w:b/>
                <w:bCs/>
                <w:color w:val="000000"/>
                <w:kern w:val="0"/>
                <w:sz w:val="18"/>
                <w:szCs w:val="18"/>
              </w:rPr>
              <w:t xml:space="preserve"> </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br/>
              <w:t>4.</w:t>
            </w:r>
            <w:r>
              <w:rPr>
                <w:rFonts w:ascii="宋体" w:eastAsia="宋体" w:hAnsi="宋体" w:cs="宋体" w:hint="eastAsia"/>
                <w:b/>
                <w:bCs/>
                <w:color w:val="000000"/>
                <w:kern w:val="0"/>
                <w:sz w:val="18"/>
                <w:szCs w:val="18"/>
              </w:rPr>
              <w:t>工作目标或绩效目标的目标值测算能提供相关依据或符合客观实际；</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每项要素占</w:t>
            </w:r>
            <w:r>
              <w:rPr>
                <w:rFonts w:ascii="宋体" w:eastAsia="宋体" w:hAnsi="宋体" w:cs="宋体" w:hint="eastAsia"/>
                <w:b/>
                <w:bCs/>
                <w:color w:val="000000"/>
                <w:kern w:val="0"/>
                <w:sz w:val="18"/>
                <w:szCs w:val="18"/>
              </w:rPr>
              <w:t>25%</w:t>
            </w:r>
            <w:r>
              <w:rPr>
                <w:rFonts w:ascii="宋体" w:eastAsia="宋体" w:hAnsi="宋体" w:cs="宋体" w:hint="eastAsia"/>
                <w:b/>
                <w:bCs/>
                <w:color w:val="000000"/>
                <w:kern w:val="0"/>
                <w:sz w:val="18"/>
                <w:szCs w:val="18"/>
              </w:rPr>
              <w:t>权重，符合对应要素得对应权重分，不完全符合酌情扣分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部门中长期发展规划和年度工作计划。</w:t>
            </w:r>
          </w:p>
        </w:tc>
      </w:tr>
      <w:tr w:rsidR="006452FE">
        <w:trPr>
          <w:trHeight w:val="57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7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7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7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735"/>
        </w:trPr>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预算执行情况（</w:t>
            </w:r>
            <w:r>
              <w:rPr>
                <w:rFonts w:ascii="宋体" w:eastAsia="宋体" w:hAnsi="宋体" w:cs="宋体" w:hint="eastAsia"/>
                <w:b/>
                <w:bCs/>
                <w:color w:val="000000"/>
                <w:kern w:val="0"/>
                <w:sz w:val="18"/>
                <w:szCs w:val="18"/>
              </w:rPr>
              <w:t>38</w:t>
            </w:r>
            <w:r>
              <w:rPr>
                <w:rFonts w:ascii="宋体" w:eastAsia="宋体" w:hAnsi="宋体" w:cs="宋体" w:hint="eastAsia"/>
                <w:b/>
                <w:bCs/>
                <w:color w:val="000000"/>
                <w:kern w:val="0"/>
                <w:sz w:val="18"/>
                <w:szCs w:val="18"/>
              </w:rPr>
              <w:t>）</w:t>
            </w:r>
          </w:p>
        </w:tc>
        <w:tc>
          <w:tcPr>
            <w:tcW w:w="11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投入</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管理</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11</w:t>
            </w:r>
            <w:r>
              <w:rPr>
                <w:rFonts w:ascii="宋体" w:eastAsia="宋体" w:hAnsi="宋体" w:cs="宋体" w:hint="eastAsia"/>
                <w:b/>
                <w:bCs/>
                <w:color w:val="000000"/>
                <w:kern w:val="0"/>
                <w:sz w:val="18"/>
                <w:szCs w:val="18"/>
              </w:rPr>
              <w:t>）</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基本支出预算执行率</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考察部门基本支出预算资金执行情况。</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100%</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基本支出预算执行率</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实际支出基本支出金额</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基本支出预算金额</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基本支出预算执行率</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得权重分的</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，否则每降低</w:t>
            </w: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扣权重分的</w:t>
            </w:r>
            <w:r>
              <w:rPr>
                <w:rFonts w:ascii="宋体" w:eastAsia="宋体" w:hAnsi="宋体" w:cs="宋体" w:hint="eastAsia"/>
                <w:b/>
                <w:bCs/>
                <w:color w:val="000000"/>
                <w:kern w:val="0"/>
                <w:sz w:val="18"/>
                <w:szCs w:val="18"/>
              </w:rPr>
              <w:t>5%</w:t>
            </w:r>
            <w:r>
              <w:rPr>
                <w:rFonts w:ascii="宋体" w:eastAsia="宋体" w:hAnsi="宋体" w:cs="宋体" w:hint="eastAsia"/>
                <w:b/>
                <w:bCs/>
                <w:color w:val="000000"/>
                <w:kern w:val="0"/>
                <w:sz w:val="18"/>
                <w:szCs w:val="18"/>
              </w:rPr>
              <w:t>，扣完为止。</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部门预算、决算报表。</w:t>
            </w:r>
          </w:p>
        </w:tc>
      </w:tr>
      <w:tr w:rsidR="006452FE">
        <w:trPr>
          <w:trHeight w:val="73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91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项目支出预算执行率</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考察部门整体项目支出预算资金执行情况。</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100%</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项目支出预算执行率</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实际支出项目支出金额</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项目支出预算金额</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项目支出预算执行率</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得权重分的</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，否则每降低</w:t>
            </w: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扣权重分的</w:t>
            </w:r>
            <w:r>
              <w:rPr>
                <w:rFonts w:ascii="宋体" w:eastAsia="宋体" w:hAnsi="宋体" w:cs="宋体" w:hint="eastAsia"/>
                <w:b/>
                <w:bCs/>
                <w:color w:val="000000"/>
                <w:kern w:val="0"/>
                <w:sz w:val="18"/>
                <w:szCs w:val="18"/>
              </w:rPr>
              <w:t>5%</w:t>
            </w:r>
            <w:r>
              <w:rPr>
                <w:rFonts w:ascii="宋体" w:eastAsia="宋体" w:hAnsi="宋体" w:cs="宋体" w:hint="eastAsia"/>
                <w:b/>
                <w:bCs/>
                <w:color w:val="000000"/>
                <w:kern w:val="0"/>
                <w:sz w:val="18"/>
                <w:szCs w:val="18"/>
              </w:rPr>
              <w:t>，扣完为止。</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部门预算、决算报表。</w:t>
            </w:r>
          </w:p>
        </w:tc>
      </w:tr>
      <w:tr w:rsidR="006452FE">
        <w:trPr>
          <w:trHeight w:val="531"/>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90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“三公经费”控制率</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考核部门本年度“三公”经费实际支出数与预算安排的三公经费数的比率，用以反映和考核部门对“三公”经费的实际控制程度。</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&gt;0</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“三公经费”控制率</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（“三公经费”实际支出数</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“三公经费”预算数）</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“三公经费”预算数</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“三公经费”控制率≤</w:t>
            </w:r>
            <w:r>
              <w:rPr>
                <w:rFonts w:ascii="宋体" w:eastAsia="宋体" w:hAnsi="宋体" w:cs="宋体" w:hint="eastAsia"/>
                <w:b/>
                <w:bCs/>
                <w:color w:val="000000"/>
                <w:kern w:val="0"/>
                <w:sz w:val="18"/>
                <w:szCs w:val="18"/>
              </w:rPr>
              <w:t>0</w:t>
            </w:r>
            <w:r>
              <w:rPr>
                <w:rFonts w:ascii="宋体" w:eastAsia="宋体" w:hAnsi="宋体" w:cs="宋体" w:hint="eastAsia"/>
                <w:b/>
                <w:bCs/>
                <w:color w:val="000000"/>
                <w:kern w:val="0"/>
                <w:sz w:val="18"/>
                <w:szCs w:val="18"/>
              </w:rPr>
              <w:t>，得权重分，“三公经费”控制率</w:t>
            </w:r>
            <w:r>
              <w:rPr>
                <w:rFonts w:ascii="宋体" w:eastAsia="宋体" w:hAnsi="宋体" w:cs="宋体" w:hint="eastAsia"/>
                <w:b/>
                <w:bCs/>
                <w:color w:val="000000"/>
                <w:kern w:val="0"/>
                <w:sz w:val="18"/>
                <w:szCs w:val="18"/>
              </w:rPr>
              <w:t>&gt;0</w:t>
            </w:r>
            <w:r>
              <w:rPr>
                <w:rFonts w:ascii="宋体" w:eastAsia="宋体" w:hAnsi="宋体" w:cs="宋体" w:hint="eastAsia"/>
                <w:b/>
                <w:bCs/>
                <w:color w:val="000000"/>
                <w:kern w:val="0"/>
                <w:sz w:val="18"/>
                <w:szCs w:val="18"/>
              </w:rPr>
              <w:t>，得</w:t>
            </w:r>
            <w:r>
              <w:rPr>
                <w:rFonts w:ascii="宋体" w:eastAsia="宋体" w:hAnsi="宋体" w:cs="宋体" w:hint="eastAsia"/>
                <w:b/>
                <w:bCs/>
                <w:color w:val="000000"/>
                <w:kern w:val="0"/>
                <w:sz w:val="18"/>
                <w:szCs w:val="18"/>
              </w:rPr>
              <w:t>0</w:t>
            </w:r>
            <w:r>
              <w:rPr>
                <w:rFonts w:ascii="宋体" w:eastAsia="宋体" w:hAnsi="宋体" w:cs="宋体" w:hint="eastAsia"/>
                <w:b/>
                <w:bCs/>
                <w:color w:val="000000"/>
                <w:kern w:val="0"/>
                <w:sz w:val="18"/>
                <w:szCs w:val="18"/>
              </w:rPr>
              <w:t>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0</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部门预算、决算报表。</w:t>
            </w:r>
          </w:p>
        </w:tc>
      </w:tr>
      <w:tr w:rsidR="006452FE">
        <w:trPr>
          <w:trHeight w:val="82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42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restart"/>
            <w:shd w:val="clear" w:color="auto" w:fill="auto"/>
            <w:vAlign w:val="center"/>
          </w:tcPr>
          <w:p w:rsidR="006452FE" w:rsidRDefault="00A15A9D">
            <w:pPr>
              <w:widowControl/>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结转结余率</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结转结余率</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部门当年度结转结余额与当年度预算总额的比率，用以反映和考核部门对结转结余资金的实际控制程</w:t>
            </w:r>
            <w:r>
              <w:rPr>
                <w:rFonts w:ascii="宋体" w:eastAsia="宋体" w:hAnsi="宋体" w:cs="宋体" w:hint="eastAsia"/>
                <w:b/>
                <w:bCs/>
                <w:color w:val="000000"/>
                <w:kern w:val="0"/>
                <w:sz w:val="18"/>
                <w:szCs w:val="18"/>
              </w:rPr>
              <w:lastRenderedPageBreak/>
              <w:t>度。</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lastRenderedPageBreak/>
              <w:t>0</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结转结余率</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结转结余资金金额</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年度预算总额</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结转结余率</w:t>
            </w:r>
            <w:r>
              <w:rPr>
                <w:rFonts w:ascii="宋体" w:eastAsia="宋体" w:hAnsi="宋体" w:cs="宋体" w:hint="eastAsia"/>
                <w:b/>
                <w:bCs/>
                <w:color w:val="000000"/>
                <w:kern w:val="0"/>
                <w:sz w:val="18"/>
                <w:szCs w:val="18"/>
              </w:rPr>
              <w:t>=0</w:t>
            </w:r>
            <w:r>
              <w:rPr>
                <w:rFonts w:ascii="宋体" w:eastAsia="宋体" w:hAnsi="宋体" w:cs="宋体" w:hint="eastAsia"/>
                <w:b/>
                <w:bCs/>
                <w:color w:val="000000"/>
                <w:kern w:val="0"/>
                <w:sz w:val="18"/>
                <w:szCs w:val="18"/>
              </w:rPr>
              <w:t>，得权重分</w:t>
            </w:r>
            <w:r>
              <w:rPr>
                <w:rFonts w:ascii="宋体" w:eastAsia="宋体" w:hAnsi="宋体" w:cs="宋体" w:hint="eastAsia"/>
                <w:b/>
                <w:bCs/>
                <w:color w:val="000000"/>
                <w:kern w:val="0"/>
                <w:sz w:val="18"/>
                <w:szCs w:val="18"/>
              </w:rPr>
              <w:br/>
              <w:t>0&lt;</w:t>
            </w:r>
            <w:r>
              <w:rPr>
                <w:rFonts w:ascii="宋体" w:eastAsia="宋体" w:hAnsi="宋体" w:cs="宋体" w:hint="eastAsia"/>
                <w:b/>
                <w:bCs/>
                <w:color w:val="000000"/>
                <w:kern w:val="0"/>
                <w:sz w:val="18"/>
                <w:szCs w:val="18"/>
              </w:rPr>
              <w:t>结转结余率≤</w:t>
            </w:r>
            <w:r>
              <w:rPr>
                <w:rFonts w:ascii="宋体" w:eastAsia="宋体" w:hAnsi="宋体" w:cs="宋体" w:hint="eastAsia"/>
                <w:b/>
                <w:bCs/>
                <w:color w:val="000000"/>
                <w:kern w:val="0"/>
                <w:sz w:val="18"/>
                <w:szCs w:val="18"/>
              </w:rPr>
              <w:t>5%</w:t>
            </w:r>
            <w:r>
              <w:rPr>
                <w:rFonts w:ascii="宋体" w:eastAsia="宋体" w:hAnsi="宋体" w:cs="宋体" w:hint="eastAsia"/>
                <w:b/>
                <w:bCs/>
                <w:color w:val="000000"/>
                <w:kern w:val="0"/>
                <w:sz w:val="18"/>
                <w:szCs w:val="18"/>
              </w:rPr>
              <w:t>，得</w:t>
            </w:r>
            <w:r>
              <w:rPr>
                <w:rFonts w:ascii="宋体" w:eastAsia="宋体" w:hAnsi="宋体" w:cs="宋体" w:hint="eastAsia"/>
                <w:b/>
                <w:bCs/>
                <w:color w:val="000000"/>
                <w:kern w:val="0"/>
                <w:sz w:val="18"/>
                <w:szCs w:val="18"/>
              </w:rPr>
              <w:t xml:space="preserve"> 3 </w:t>
            </w:r>
            <w:r>
              <w:rPr>
                <w:rFonts w:ascii="宋体" w:eastAsia="宋体" w:hAnsi="宋体" w:cs="宋体" w:hint="eastAsia"/>
                <w:b/>
                <w:bCs/>
                <w:color w:val="000000"/>
                <w:kern w:val="0"/>
                <w:sz w:val="18"/>
                <w:szCs w:val="18"/>
              </w:rPr>
              <w:t>分；</w:t>
            </w:r>
            <w:r>
              <w:rPr>
                <w:rFonts w:ascii="宋体" w:eastAsia="宋体" w:hAnsi="宋体" w:cs="宋体" w:hint="eastAsia"/>
                <w:b/>
                <w:bCs/>
                <w:color w:val="000000"/>
                <w:kern w:val="0"/>
                <w:sz w:val="18"/>
                <w:szCs w:val="18"/>
              </w:rPr>
              <w:br/>
              <w:t>5%</w:t>
            </w:r>
            <w:r>
              <w:rPr>
                <w:rFonts w:ascii="宋体" w:eastAsia="宋体" w:hAnsi="宋体" w:cs="宋体" w:hint="eastAsia"/>
                <w:b/>
                <w:bCs/>
                <w:color w:val="000000"/>
                <w:kern w:val="0"/>
                <w:sz w:val="18"/>
                <w:szCs w:val="18"/>
              </w:rPr>
              <w:t>＜结转结余率≤</w:t>
            </w:r>
            <w:r>
              <w:rPr>
                <w:rFonts w:ascii="宋体" w:eastAsia="宋体" w:hAnsi="宋体" w:cs="宋体" w:hint="eastAsia"/>
                <w:b/>
                <w:bCs/>
                <w:color w:val="000000"/>
                <w:kern w:val="0"/>
                <w:sz w:val="18"/>
                <w:szCs w:val="18"/>
              </w:rPr>
              <w:t>10%</w:t>
            </w:r>
            <w:r>
              <w:rPr>
                <w:rFonts w:ascii="宋体" w:eastAsia="宋体" w:hAnsi="宋体" w:cs="宋体" w:hint="eastAsia"/>
                <w:b/>
                <w:bCs/>
                <w:color w:val="000000"/>
                <w:kern w:val="0"/>
                <w:sz w:val="18"/>
                <w:szCs w:val="18"/>
              </w:rPr>
              <w:t>，得</w:t>
            </w: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分；</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lastRenderedPageBreak/>
              <w:t xml:space="preserve">10% </w:t>
            </w:r>
            <w:r>
              <w:rPr>
                <w:rFonts w:ascii="宋体" w:eastAsia="宋体" w:hAnsi="宋体" w:cs="宋体" w:hint="eastAsia"/>
                <w:b/>
                <w:bCs/>
                <w:color w:val="000000"/>
                <w:kern w:val="0"/>
                <w:sz w:val="18"/>
                <w:szCs w:val="18"/>
              </w:rPr>
              <w:t>＜结转结余率≤</w:t>
            </w:r>
            <w:r>
              <w:rPr>
                <w:rFonts w:ascii="宋体" w:eastAsia="宋体" w:hAnsi="宋体" w:cs="宋体" w:hint="eastAsia"/>
                <w:b/>
                <w:bCs/>
                <w:color w:val="000000"/>
                <w:kern w:val="0"/>
                <w:sz w:val="18"/>
                <w:szCs w:val="18"/>
              </w:rPr>
              <w:t>15%</w:t>
            </w:r>
            <w:r>
              <w:rPr>
                <w:rFonts w:ascii="宋体" w:eastAsia="宋体" w:hAnsi="宋体" w:cs="宋体" w:hint="eastAsia"/>
                <w:b/>
                <w:bCs/>
                <w:color w:val="000000"/>
                <w:kern w:val="0"/>
                <w:sz w:val="18"/>
                <w:szCs w:val="18"/>
              </w:rPr>
              <w:t>，得</w:t>
            </w: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分；结转结余率</w:t>
            </w:r>
            <w:r>
              <w:rPr>
                <w:rFonts w:ascii="宋体" w:eastAsia="宋体" w:hAnsi="宋体" w:cs="宋体" w:hint="eastAsia"/>
                <w:b/>
                <w:bCs/>
                <w:color w:val="000000"/>
                <w:kern w:val="0"/>
                <w:sz w:val="18"/>
                <w:szCs w:val="18"/>
              </w:rPr>
              <w:t>&gt;15%</w:t>
            </w:r>
            <w:r>
              <w:rPr>
                <w:rFonts w:ascii="宋体" w:eastAsia="宋体" w:hAnsi="宋体" w:cs="宋体" w:hint="eastAsia"/>
                <w:b/>
                <w:bCs/>
                <w:color w:val="000000"/>
                <w:kern w:val="0"/>
                <w:sz w:val="18"/>
                <w:szCs w:val="18"/>
              </w:rPr>
              <w:t>，得</w:t>
            </w:r>
            <w:r>
              <w:rPr>
                <w:rFonts w:ascii="宋体" w:eastAsia="宋体" w:hAnsi="宋体" w:cs="宋体" w:hint="eastAsia"/>
                <w:b/>
                <w:bCs/>
                <w:color w:val="000000"/>
                <w:kern w:val="0"/>
                <w:sz w:val="18"/>
                <w:szCs w:val="18"/>
              </w:rPr>
              <w:t xml:space="preserve"> 0 </w:t>
            </w:r>
            <w:r>
              <w:rPr>
                <w:rFonts w:ascii="宋体" w:eastAsia="宋体" w:hAnsi="宋体" w:cs="宋体" w:hint="eastAsia"/>
                <w:b/>
                <w:bCs/>
                <w:color w:val="000000"/>
                <w:kern w:val="0"/>
                <w:sz w:val="18"/>
                <w:szCs w:val="18"/>
              </w:rPr>
              <w:t>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lastRenderedPageBreak/>
              <w:t>2</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部门预算、决算报表。</w:t>
            </w:r>
          </w:p>
        </w:tc>
      </w:tr>
      <w:tr w:rsidR="006452FE">
        <w:trPr>
          <w:trHeight w:val="42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42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42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42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7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财务管理（</w:t>
            </w:r>
            <w:r>
              <w:rPr>
                <w:rFonts w:ascii="宋体" w:eastAsia="宋体" w:hAnsi="宋体" w:cs="宋体" w:hint="eastAsia"/>
                <w:b/>
                <w:bCs/>
                <w:color w:val="000000"/>
                <w:kern w:val="0"/>
                <w:sz w:val="18"/>
                <w:szCs w:val="18"/>
              </w:rPr>
              <w:t>5</w:t>
            </w:r>
            <w:r>
              <w:rPr>
                <w:rFonts w:ascii="宋体" w:eastAsia="宋体" w:hAnsi="宋体" w:cs="宋体" w:hint="eastAsia"/>
                <w:b/>
                <w:bCs/>
                <w:color w:val="000000"/>
                <w:kern w:val="0"/>
                <w:sz w:val="18"/>
                <w:szCs w:val="18"/>
              </w:rPr>
              <w:t>）</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财务管理制度健全性</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考察财务管理制度对资金规范、安全运行的保障情况。</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健全</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、制定了或具有相应的部门财务管理制度和资金管理办法；</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、对资金开支有完备的审批流程和管控手续；</w:t>
            </w:r>
            <w:r>
              <w:rPr>
                <w:rFonts w:ascii="宋体" w:eastAsia="宋体" w:hAnsi="宋体" w:cs="宋体" w:hint="eastAsia"/>
                <w:b/>
                <w:bCs/>
                <w:color w:val="000000"/>
                <w:kern w:val="0"/>
                <w:sz w:val="18"/>
                <w:szCs w:val="18"/>
              </w:rPr>
              <w:br/>
              <w:t>3</w:t>
            </w:r>
            <w:r>
              <w:rPr>
                <w:rFonts w:ascii="宋体" w:eastAsia="宋体" w:hAnsi="宋体" w:cs="宋体" w:hint="eastAsia"/>
                <w:b/>
                <w:bCs/>
                <w:color w:val="000000"/>
                <w:kern w:val="0"/>
                <w:sz w:val="18"/>
                <w:szCs w:val="18"/>
              </w:rPr>
              <w:t>、具备相应的财务检查、审计等必要的资金使用监控措施。</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每项要素占</w:t>
            </w:r>
            <w:r>
              <w:rPr>
                <w:rFonts w:ascii="宋体" w:eastAsia="宋体" w:hAnsi="宋体" w:cs="宋体" w:hint="eastAsia"/>
                <w:b/>
                <w:bCs/>
                <w:color w:val="000000"/>
                <w:kern w:val="0"/>
                <w:sz w:val="18"/>
                <w:szCs w:val="18"/>
              </w:rPr>
              <w:t>1/3</w:t>
            </w:r>
            <w:r>
              <w:rPr>
                <w:rFonts w:ascii="宋体" w:eastAsia="宋体" w:hAnsi="宋体" w:cs="宋体" w:hint="eastAsia"/>
                <w:b/>
                <w:bCs/>
                <w:color w:val="000000"/>
                <w:kern w:val="0"/>
                <w:sz w:val="18"/>
                <w:szCs w:val="18"/>
              </w:rPr>
              <w:t>权重，符合对应要素得对应权重分，不完全符合酌情扣分。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）相关财务管理制度、资金管理办法等规范性文件；</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）资金拨付相关审批资料；</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3</w:t>
            </w:r>
            <w:r>
              <w:rPr>
                <w:rFonts w:ascii="宋体" w:eastAsia="宋体" w:hAnsi="宋体" w:cs="宋体" w:hint="eastAsia"/>
                <w:b/>
                <w:bCs/>
                <w:color w:val="000000"/>
                <w:kern w:val="0"/>
                <w:sz w:val="18"/>
                <w:szCs w:val="18"/>
              </w:rPr>
              <w:t>）财务检查文件、记录和审计报告等文件资料。</w:t>
            </w:r>
          </w:p>
        </w:tc>
      </w:tr>
      <w:tr w:rsidR="006452FE">
        <w:trPr>
          <w:trHeight w:val="57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7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7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资金使用</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规范性</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反映部门资金支出和财务管理规范性，包括资金管理、费用支出等制度是否严格执行；会计核算是否规范；是否存在支出依据不合规、虚列项目支出的情况；是否存在截留、挤占、挪用项目资金情况；是否存在超标准开支情</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况。</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规范</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预算执行按规定履行调整报批手续或未发生调整，且按事项完成进度支付资金。</w:t>
            </w:r>
            <w:r>
              <w:rPr>
                <w:rFonts w:ascii="宋体" w:eastAsia="宋体" w:hAnsi="宋体" w:cs="宋体" w:hint="eastAsia"/>
                <w:b/>
                <w:bCs/>
                <w:color w:val="000000"/>
                <w:kern w:val="0"/>
                <w:sz w:val="18"/>
                <w:szCs w:val="18"/>
              </w:rPr>
              <w:br/>
              <w:t>2.</w:t>
            </w:r>
            <w:r>
              <w:rPr>
                <w:rFonts w:ascii="宋体" w:eastAsia="宋体" w:hAnsi="宋体" w:cs="宋体" w:hint="eastAsia"/>
                <w:b/>
                <w:bCs/>
                <w:color w:val="000000"/>
                <w:kern w:val="0"/>
                <w:sz w:val="18"/>
                <w:szCs w:val="18"/>
              </w:rPr>
              <w:t>资金管理、</w:t>
            </w:r>
            <w:r>
              <w:rPr>
                <w:rFonts w:ascii="宋体" w:eastAsia="宋体" w:hAnsi="宋体" w:cs="宋体" w:hint="eastAsia"/>
                <w:b/>
                <w:bCs/>
                <w:color w:val="000000"/>
                <w:kern w:val="0"/>
                <w:sz w:val="18"/>
                <w:szCs w:val="18"/>
              </w:rPr>
              <w:t xml:space="preserve"> </w:t>
            </w:r>
            <w:r>
              <w:rPr>
                <w:rFonts w:ascii="宋体" w:eastAsia="宋体" w:hAnsi="宋体" w:cs="宋体" w:hint="eastAsia"/>
                <w:b/>
                <w:bCs/>
                <w:color w:val="000000"/>
                <w:kern w:val="0"/>
                <w:sz w:val="18"/>
                <w:szCs w:val="18"/>
              </w:rPr>
              <w:t>费用标准、资金支付符合制度规定，不存在超范围、超标准支出，虚列支出，截留、挤占、挪用资金以及其他不符合制度规定支出的情况。</w:t>
            </w:r>
            <w:r>
              <w:rPr>
                <w:rFonts w:ascii="宋体" w:eastAsia="宋体" w:hAnsi="宋体" w:cs="宋体" w:hint="eastAsia"/>
                <w:b/>
                <w:bCs/>
                <w:color w:val="000000"/>
                <w:kern w:val="0"/>
                <w:sz w:val="18"/>
                <w:szCs w:val="18"/>
              </w:rPr>
              <w:br/>
              <w:t>3.</w:t>
            </w:r>
            <w:r>
              <w:rPr>
                <w:rFonts w:ascii="宋体" w:eastAsia="宋体" w:hAnsi="宋体" w:cs="宋体" w:hint="eastAsia"/>
                <w:b/>
                <w:bCs/>
                <w:color w:val="000000"/>
                <w:kern w:val="0"/>
                <w:sz w:val="18"/>
                <w:szCs w:val="18"/>
              </w:rPr>
              <w:t>规范执行会计核算制度</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不存在未按规定设专账核算或支出凭证不符合规定，或其他核算不规</w:t>
            </w:r>
            <w:r>
              <w:rPr>
                <w:rFonts w:ascii="宋体" w:eastAsia="宋体" w:hAnsi="宋体" w:cs="宋体" w:hint="eastAsia"/>
                <w:b/>
                <w:bCs/>
                <w:color w:val="000000"/>
                <w:kern w:val="0"/>
                <w:sz w:val="18"/>
                <w:szCs w:val="18"/>
              </w:rPr>
              <w:t>范等情况。</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每项要素占</w:t>
            </w:r>
            <w:r>
              <w:rPr>
                <w:rFonts w:ascii="宋体" w:eastAsia="宋体" w:hAnsi="宋体" w:cs="宋体" w:hint="eastAsia"/>
                <w:b/>
                <w:bCs/>
                <w:color w:val="000000"/>
                <w:kern w:val="0"/>
                <w:sz w:val="18"/>
                <w:szCs w:val="18"/>
              </w:rPr>
              <w:t>1/3</w:t>
            </w:r>
            <w:r>
              <w:rPr>
                <w:rFonts w:ascii="宋体" w:eastAsia="宋体" w:hAnsi="宋体" w:cs="宋体" w:hint="eastAsia"/>
                <w:b/>
                <w:bCs/>
                <w:color w:val="000000"/>
                <w:kern w:val="0"/>
                <w:sz w:val="18"/>
                <w:szCs w:val="18"/>
              </w:rPr>
              <w:t>权重，符合对应要素得对应权重分，不完全符合酌情扣分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b/>
                <w:bCs/>
                <w:color w:val="000000"/>
                <w:kern w:val="0"/>
                <w:sz w:val="18"/>
                <w:szCs w:val="18"/>
              </w:rPr>
              <w:t>3</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现场核查预算调整报批资料、资金支付凭证、账册及相关合同、发票、审批资料等。</w:t>
            </w: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12"/>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63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项目管理（</w:t>
            </w:r>
            <w:r>
              <w:rPr>
                <w:rFonts w:ascii="宋体" w:eastAsia="宋体" w:hAnsi="宋体" w:cs="宋体" w:hint="eastAsia"/>
                <w:b/>
                <w:bCs/>
                <w:color w:val="000000"/>
                <w:kern w:val="0"/>
                <w:sz w:val="18"/>
                <w:szCs w:val="18"/>
              </w:rPr>
              <w:t>10</w:t>
            </w:r>
            <w:r>
              <w:rPr>
                <w:rFonts w:ascii="宋体" w:eastAsia="宋体" w:hAnsi="宋体" w:cs="宋体" w:hint="eastAsia"/>
                <w:b/>
                <w:bCs/>
                <w:color w:val="000000"/>
                <w:kern w:val="0"/>
                <w:sz w:val="18"/>
                <w:szCs w:val="18"/>
              </w:rPr>
              <w:t>）</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项目管理</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规范性</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5</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考察部门所有项目支出实施过程是否规范</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包括是否符合申报条件，申报、</w:t>
            </w:r>
            <w:r>
              <w:rPr>
                <w:rFonts w:ascii="宋体" w:eastAsia="宋体" w:hAnsi="宋体" w:cs="宋体" w:hint="eastAsia"/>
                <w:b/>
                <w:bCs/>
                <w:color w:val="000000"/>
                <w:kern w:val="0"/>
                <w:sz w:val="18"/>
                <w:szCs w:val="18"/>
              </w:rPr>
              <w:t xml:space="preserve"> </w:t>
            </w:r>
            <w:r>
              <w:rPr>
                <w:rFonts w:ascii="宋体" w:eastAsia="宋体" w:hAnsi="宋体" w:cs="宋体" w:hint="eastAsia"/>
                <w:b/>
                <w:bCs/>
                <w:color w:val="000000"/>
                <w:kern w:val="0"/>
                <w:sz w:val="18"/>
                <w:szCs w:val="18"/>
              </w:rPr>
              <w:t>批复程序是否符合相关管理办法；项目实施管理是否符合相关规定、项目验</w:t>
            </w:r>
            <w:r>
              <w:rPr>
                <w:rFonts w:ascii="宋体" w:eastAsia="宋体" w:hAnsi="宋体" w:cs="宋体" w:hint="eastAsia"/>
                <w:b/>
                <w:bCs/>
                <w:color w:val="000000"/>
                <w:kern w:val="0"/>
                <w:sz w:val="18"/>
                <w:szCs w:val="18"/>
              </w:rPr>
              <w:lastRenderedPageBreak/>
              <w:t>收是否规范等。</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lastRenderedPageBreak/>
              <w:t>规范</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所有项目符合申报条件，项目申报、立项审批、项目调整符合相关规定；</w:t>
            </w:r>
            <w:r>
              <w:rPr>
                <w:rFonts w:ascii="宋体" w:eastAsia="宋体" w:hAnsi="宋体" w:cs="宋体" w:hint="eastAsia"/>
                <w:b/>
                <w:bCs/>
                <w:color w:val="000000"/>
                <w:kern w:val="0"/>
                <w:sz w:val="18"/>
                <w:szCs w:val="18"/>
              </w:rPr>
              <w:br/>
              <w:t>2.</w:t>
            </w:r>
            <w:r>
              <w:rPr>
                <w:rFonts w:ascii="宋体" w:eastAsia="宋体" w:hAnsi="宋体" w:cs="宋体" w:hint="eastAsia"/>
                <w:b/>
                <w:bCs/>
                <w:color w:val="000000"/>
                <w:kern w:val="0"/>
                <w:sz w:val="18"/>
                <w:szCs w:val="18"/>
              </w:rPr>
              <w:t>所有项目实施过程管理严格、规范，符合相关规定；</w:t>
            </w:r>
            <w:r>
              <w:rPr>
                <w:rFonts w:ascii="宋体" w:eastAsia="宋体" w:hAnsi="宋体" w:cs="宋体" w:hint="eastAsia"/>
                <w:b/>
                <w:bCs/>
                <w:color w:val="000000"/>
                <w:kern w:val="0"/>
                <w:sz w:val="18"/>
                <w:szCs w:val="18"/>
              </w:rPr>
              <w:br/>
              <w:t>3.</w:t>
            </w:r>
            <w:r>
              <w:rPr>
                <w:rFonts w:ascii="宋体" w:eastAsia="宋体" w:hAnsi="宋体" w:cs="宋体" w:hint="eastAsia"/>
                <w:b/>
                <w:bCs/>
                <w:color w:val="000000"/>
                <w:kern w:val="0"/>
                <w:sz w:val="18"/>
                <w:szCs w:val="18"/>
              </w:rPr>
              <w:t>所有项目都规定了明确、合理的验收方式和验收流程，项目完成按严格按照规定的验收方式和流程进行验收。</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lastRenderedPageBreak/>
              <w:t>每项要素占</w:t>
            </w:r>
            <w:r>
              <w:rPr>
                <w:rFonts w:ascii="宋体" w:eastAsia="宋体" w:hAnsi="宋体" w:cs="宋体" w:hint="eastAsia"/>
                <w:b/>
                <w:bCs/>
                <w:color w:val="000000"/>
                <w:kern w:val="0"/>
                <w:sz w:val="18"/>
                <w:szCs w:val="18"/>
              </w:rPr>
              <w:t>1/3</w:t>
            </w:r>
            <w:r>
              <w:rPr>
                <w:rFonts w:ascii="宋体" w:eastAsia="宋体" w:hAnsi="宋体" w:cs="宋体" w:hint="eastAsia"/>
                <w:b/>
                <w:bCs/>
                <w:color w:val="000000"/>
                <w:kern w:val="0"/>
                <w:sz w:val="18"/>
                <w:szCs w:val="18"/>
              </w:rPr>
              <w:t>权重，符合对应要素得对应权重分，不完全符合酌情扣分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lastRenderedPageBreak/>
              <w:t>4</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）项目单位提供的部分项目过程材料；</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）现场核查情况。</w:t>
            </w:r>
          </w:p>
        </w:tc>
      </w:tr>
      <w:tr w:rsidR="006452FE">
        <w:trPr>
          <w:trHeight w:val="63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63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63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2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项目监管</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有效性</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5</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考察部门对所实施项目（包括部门本级实施项目和直属预算单位实施项目）开展检查、督促整改等监管措施情况。</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有效</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项目实施单位（包括部门本级和实施项目的直属预算单位）建立了</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有效的管理机制，且执行情况良好；</w:t>
            </w:r>
            <w:r>
              <w:rPr>
                <w:rFonts w:ascii="宋体" w:eastAsia="宋体" w:hAnsi="宋体" w:cs="宋体" w:hint="eastAsia"/>
                <w:b/>
                <w:bCs/>
                <w:color w:val="000000"/>
                <w:kern w:val="0"/>
                <w:sz w:val="18"/>
                <w:szCs w:val="18"/>
              </w:rPr>
              <w:br/>
              <w:t>2.</w:t>
            </w:r>
            <w:r>
              <w:rPr>
                <w:rFonts w:ascii="宋体" w:eastAsia="宋体" w:hAnsi="宋体" w:cs="宋体" w:hint="eastAsia"/>
                <w:b/>
                <w:bCs/>
                <w:color w:val="000000"/>
                <w:kern w:val="0"/>
                <w:sz w:val="18"/>
                <w:szCs w:val="18"/>
              </w:rPr>
              <w:t>对项目实施和项目资金开展有效的检查、督促整改等监管措施。</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每项要素占</w:t>
            </w:r>
            <w:r>
              <w:rPr>
                <w:rFonts w:ascii="宋体" w:eastAsia="宋体" w:hAnsi="宋体" w:cs="宋体" w:hint="eastAsia"/>
                <w:b/>
                <w:bCs/>
                <w:color w:val="000000"/>
                <w:kern w:val="0"/>
                <w:sz w:val="18"/>
                <w:szCs w:val="18"/>
              </w:rPr>
              <w:t>50%</w:t>
            </w:r>
            <w:r>
              <w:rPr>
                <w:rFonts w:ascii="宋体" w:eastAsia="宋体" w:hAnsi="宋体" w:cs="宋体" w:hint="eastAsia"/>
                <w:b/>
                <w:bCs/>
                <w:color w:val="000000"/>
                <w:kern w:val="0"/>
                <w:sz w:val="18"/>
                <w:szCs w:val="18"/>
              </w:rPr>
              <w:t>权重，符合对应要素得对应权重分，不完全符合酌情扣分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）项目单位提供的部分项目过程材料；</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）现场核查情况。</w:t>
            </w:r>
          </w:p>
        </w:tc>
      </w:tr>
      <w:tr w:rsidR="006452FE">
        <w:trPr>
          <w:trHeight w:val="52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2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1748"/>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42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采购管理</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政府采购</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规范性</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b/>
                <w:bCs/>
                <w:color w:val="000000"/>
                <w:kern w:val="0"/>
                <w:sz w:val="18"/>
                <w:szCs w:val="18"/>
              </w:rPr>
              <w:t>3</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考察部门采购（包括局本级和直属预算单位）是否符合政府采购相关规定</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规范</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、部门采购业务符合政府采购相关法律法规；</w:t>
            </w:r>
            <w:r>
              <w:rPr>
                <w:rFonts w:ascii="宋体" w:eastAsia="宋体" w:hAnsi="宋体" w:cs="宋体" w:hint="eastAsia"/>
                <w:b/>
                <w:bCs/>
                <w:color w:val="000000"/>
                <w:kern w:val="0"/>
                <w:sz w:val="18"/>
                <w:szCs w:val="18"/>
              </w:rPr>
              <w:br/>
              <w:t>2</w:t>
            </w:r>
            <w:r>
              <w:rPr>
                <w:rFonts w:ascii="宋体" w:eastAsia="宋体" w:hAnsi="宋体" w:cs="宋体" w:hint="eastAsia"/>
                <w:b/>
                <w:bCs/>
                <w:color w:val="000000"/>
                <w:kern w:val="0"/>
                <w:sz w:val="18"/>
                <w:szCs w:val="18"/>
              </w:rPr>
              <w:t>、采购流程规范，符合相关规定；</w:t>
            </w:r>
            <w:r>
              <w:rPr>
                <w:rFonts w:ascii="宋体" w:eastAsia="宋体" w:hAnsi="宋体" w:cs="宋体" w:hint="eastAsia"/>
                <w:b/>
                <w:bCs/>
                <w:color w:val="000000"/>
                <w:kern w:val="0"/>
                <w:sz w:val="18"/>
                <w:szCs w:val="18"/>
              </w:rPr>
              <w:br/>
              <w:t>3</w:t>
            </w:r>
            <w:r>
              <w:rPr>
                <w:rFonts w:ascii="宋体" w:eastAsia="宋体" w:hAnsi="宋体" w:cs="宋体" w:hint="eastAsia"/>
                <w:b/>
                <w:bCs/>
                <w:color w:val="000000"/>
                <w:kern w:val="0"/>
                <w:sz w:val="18"/>
                <w:szCs w:val="18"/>
              </w:rPr>
              <w:t>、采购方式符合政府采购相关法律法规；</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每项要素占</w:t>
            </w:r>
            <w:r>
              <w:rPr>
                <w:rFonts w:ascii="宋体" w:eastAsia="宋体" w:hAnsi="宋体" w:cs="宋体" w:hint="eastAsia"/>
                <w:b/>
                <w:bCs/>
                <w:color w:val="000000"/>
                <w:kern w:val="0"/>
                <w:sz w:val="18"/>
                <w:szCs w:val="18"/>
              </w:rPr>
              <w:t>1/3</w:t>
            </w:r>
            <w:r>
              <w:rPr>
                <w:rFonts w:ascii="宋体" w:eastAsia="宋体" w:hAnsi="宋体" w:cs="宋体" w:hint="eastAsia"/>
                <w:b/>
                <w:bCs/>
                <w:color w:val="000000"/>
                <w:kern w:val="0"/>
                <w:sz w:val="18"/>
                <w:szCs w:val="18"/>
              </w:rPr>
              <w:t>权重，符合对应要素得对应权重分，不完全符合酌情扣分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b/>
                <w:bCs/>
                <w:color w:val="000000"/>
                <w:kern w:val="0"/>
                <w:sz w:val="18"/>
                <w:szCs w:val="18"/>
              </w:rPr>
              <w:t>3</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 xml:space="preserve"> 2020</w:t>
            </w: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年度部门决算报表</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政府采购情况表》</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）部门采购、项目招标等相关业务管理资料</w:t>
            </w:r>
          </w:p>
        </w:tc>
      </w:tr>
      <w:tr w:rsidR="006452FE">
        <w:trPr>
          <w:trHeight w:val="42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42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1451"/>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6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资产管理（</w:t>
            </w:r>
            <w:r>
              <w:rPr>
                <w:rFonts w:ascii="宋体" w:eastAsia="宋体" w:hAnsi="宋体" w:cs="宋体" w:hint="eastAsia"/>
                <w:b/>
                <w:bCs/>
                <w:color w:val="000000"/>
                <w:kern w:val="0"/>
                <w:sz w:val="18"/>
                <w:szCs w:val="18"/>
              </w:rPr>
              <w:t>3</w:t>
            </w:r>
            <w:r>
              <w:rPr>
                <w:rFonts w:ascii="宋体" w:eastAsia="宋体" w:hAnsi="宋体" w:cs="宋体" w:hint="eastAsia"/>
                <w:b/>
                <w:bCs/>
                <w:color w:val="000000"/>
                <w:kern w:val="0"/>
                <w:sz w:val="18"/>
                <w:szCs w:val="18"/>
              </w:rPr>
              <w:t>）</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资产管理</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规范性</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b/>
                <w:bCs/>
                <w:color w:val="000000"/>
                <w:kern w:val="0"/>
                <w:sz w:val="18"/>
                <w:szCs w:val="18"/>
              </w:rPr>
              <w:t>3</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考察部门资产管理、资产核算是否规范、账实是否相符等</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规范</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资产配置、使用、处置等符合相关规定；</w:t>
            </w:r>
            <w:r>
              <w:rPr>
                <w:rFonts w:ascii="宋体" w:eastAsia="宋体" w:hAnsi="宋体" w:cs="宋体" w:hint="eastAsia"/>
                <w:b/>
                <w:bCs/>
                <w:color w:val="000000"/>
                <w:kern w:val="0"/>
                <w:sz w:val="18"/>
                <w:szCs w:val="18"/>
              </w:rPr>
              <w:br/>
              <w:t>2.</w:t>
            </w:r>
            <w:r>
              <w:rPr>
                <w:rFonts w:ascii="宋体" w:eastAsia="宋体" w:hAnsi="宋体" w:cs="宋体" w:hint="eastAsia"/>
                <w:b/>
                <w:bCs/>
                <w:color w:val="000000"/>
                <w:kern w:val="0"/>
                <w:sz w:val="18"/>
                <w:szCs w:val="18"/>
              </w:rPr>
              <w:t>资产账务与核算管理合规、账实相符；</w:t>
            </w:r>
            <w:r>
              <w:rPr>
                <w:rFonts w:ascii="宋体" w:eastAsia="宋体" w:hAnsi="宋体" w:cs="宋体" w:hint="eastAsia"/>
                <w:b/>
                <w:bCs/>
                <w:color w:val="000000"/>
                <w:kern w:val="0"/>
                <w:sz w:val="18"/>
                <w:szCs w:val="18"/>
              </w:rPr>
              <w:br/>
              <w:t>3.</w:t>
            </w:r>
            <w:r>
              <w:rPr>
                <w:rFonts w:ascii="宋体" w:eastAsia="宋体" w:hAnsi="宋体" w:cs="宋体" w:hint="eastAsia"/>
                <w:b/>
                <w:bCs/>
                <w:color w:val="000000"/>
                <w:kern w:val="0"/>
                <w:sz w:val="18"/>
                <w:szCs w:val="18"/>
              </w:rPr>
              <w:t>资产有偿使用或处置收入及时足额上缴</w:t>
            </w:r>
            <w:r>
              <w:rPr>
                <w:rFonts w:ascii="宋体" w:eastAsia="宋体" w:hAnsi="宋体" w:cs="宋体" w:hint="eastAsia"/>
                <w:b/>
                <w:bCs/>
                <w:color w:val="000000"/>
                <w:kern w:val="0"/>
                <w:sz w:val="18"/>
                <w:szCs w:val="18"/>
              </w:rPr>
              <w:t xml:space="preserve"> </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每项要素占</w:t>
            </w:r>
            <w:r>
              <w:rPr>
                <w:rFonts w:ascii="宋体" w:eastAsia="宋体" w:hAnsi="宋体" w:cs="宋体" w:hint="eastAsia"/>
                <w:b/>
                <w:bCs/>
                <w:color w:val="000000"/>
                <w:kern w:val="0"/>
                <w:sz w:val="18"/>
                <w:szCs w:val="18"/>
              </w:rPr>
              <w:t>1/3</w:t>
            </w:r>
            <w:r>
              <w:rPr>
                <w:rFonts w:ascii="宋体" w:eastAsia="宋体" w:hAnsi="宋体" w:cs="宋体" w:hint="eastAsia"/>
                <w:b/>
                <w:bCs/>
                <w:color w:val="000000"/>
                <w:kern w:val="0"/>
                <w:sz w:val="18"/>
                <w:szCs w:val="18"/>
              </w:rPr>
              <w:t>权重，符合对应要素得对应权重分，不完全符合酌情扣分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b/>
                <w:bCs/>
                <w:color w:val="000000"/>
                <w:kern w:val="0"/>
                <w:sz w:val="18"/>
                <w:szCs w:val="18"/>
              </w:rPr>
              <w:t>3</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资产账务、资产卡片、资产盘点、资产处置、资产清查、资产有偿使用或处置收入上缴证明资料等</w:t>
            </w:r>
          </w:p>
        </w:tc>
      </w:tr>
      <w:tr w:rsidR="006452FE">
        <w:trPr>
          <w:trHeight w:val="36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36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89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45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人员管理</w:t>
            </w:r>
            <w:r>
              <w:rPr>
                <w:rFonts w:ascii="宋体" w:eastAsia="宋体" w:hAnsi="宋体" w:cs="宋体" w:hint="eastAsia"/>
                <w:b/>
                <w:bCs/>
                <w:color w:val="000000"/>
                <w:kern w:val="0"/>
                <w:sz w:val="18"/>
                <w:szCs w:val="18"/>
              </w:rPr>
              <w:lastRenderedPageBreak/>
              <w:t>（</w:t>
            </w:r>
            <w:r>
              <w:rPr>
                <w:rFonts w:ascii="宋体" w:eastAsia="宋体" w:hAnsi="宋体" w:cs="宋体" w:hint="eastAsia"/>
                <w:b/>
                <w:bCs/>
                <w:color w:val="000000"/>
                <w:kern w:val="0"/>
                <w:sz w:val="18"/>
                <w:szCs w:val="18"/>
              </w:rPr>
              <w:t>3</w:t>
            </w:r>
            <w:r>
              <w:rPr>
                <w:rFonts w:ascii="宋体" w:eastAsia="宋体" w:hAnsi="宋体" w:cs="宋体" w:hint="eastAsia"/>
                <w:b/>
                <w:bCs/>
                <w:color w:val="000000"/>
                <w:kern w:val="0"/>
                <w:sz w:val="18"/>
                <w:szCs w:val="18"/>
              </w:rPr>
              <w:t>）</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lastRenderedPageBreak/>
              <w:t>在职人员</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lastRenderedPageBreak/>
              <w:t>控制率</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b/>
                <w:bCs/>
                <w:color w:val="000000"/>
                <w:kern w:val="0"/>
                <w:sz w:val="18"/>
                <w:szCs w:val="18"/>
              </w:rPr>
              <w:lastRenderedPageBreak/>
              <w:t>3</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考察部门在职人数（含工</w:t>
            </w:r>
            <w:r>
              <w:rPr>
                <w:rFonts w:ascii="宋体" w:eastAsia="宋体" w:hAnsi="宋体" w:cs="宋体" w:hint="eastAsia"/>
                <w:b/>
                <w:bCs/>
                <w:color w:val="000000"/>
                <w:kern w:val="0"/>
                <w:sz w:val="18"/>
                <w:szCs w:val="18"/>
              </w:rPr>
              <w:lastRenderedPageBreak/>
              <w:t>勤人员）控制情况</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lastRenderedPageBreak/>
              <w:t>≤</w:t>
            </w:r>
            <w:r>
              <w:rPr>
                <w:rFonts w:ascii="宋体" w:eastAsia="宋体" w:hAnsi="宋体" w:cs="宋体" w:hint="eastAsia"/>
                <w:b/>
                <w:bCs/>
                <w:color w:val="000000"/>
                <w:kern w:val="0"/>
                <w:sz w:val="18"/>
                <w:szCs w:val="18"/>
              </w:rPr>
              <w:t>100%</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在职人员控制率</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本年度在职人员数（含工勤人员）</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lastRenderedPageBreak/>
              <w:t>核定编制数</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在职人员控制率≤</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的，得</w:t>
            </w:r>
            <w:r>
              <w:rPr>
                <w:rFonts w:ascii="宋体" w:eastAsia="宋体" w:hAnsi="宋体" w:cs="宋体" w:hint="eastAsia"/>
                <w:b/>
                <w:bCs/>
                <w:color w:val="000000"/>
                <w:kern w:val="0"/>
                <w:sz w:val="18"/>
                <w:szCs w:val="18"/>
              </w:rPr>
              <w:t xml:space="preserve"> </w:t>
            </w:r>
            <w:r>
              <w:rPr>
                <w:rFonts w:ascii="宋体" w:eastAsia="宋体" w:hAnsi="宋体" w:cs="宋体" w:hint="eastAsia"/>
                <w:b/>
                <w:bCs/>
                <w:color w:val="000000"/>
                <w:kern w:val="0"/>
                <w:sz w:val="18"/>
                <w:szCs w:val="18"/>
              </w:rPr>
              <w:t>权重分；</w:t>
            </w:r>
            <w:r>
              <w:rPr>
                <w:rFonts w:ascii="宋体" w:eastAsia="宋体" w:hAnsi="宋体" w:cs="宋体" w:hint="eastAsia"/>
                <w:b/>
                <w:bCs/>
                <w:color w:val="000000"/>
                <w:kern w:val="0"/>
                <w:sz w:val="18"/>
                <w:szCs w:val="18"/>
              </w:rPr>
              <w:t xml:space="preserve"> </w:t>
            </w:r>
            <w:r>
              <w:rPr>
                <w:rFonts w:ascii="宋体" w:eastAsia="宋体" w:hAnsi="宋体" w:cs="宋体" w:hint="eastAsia"/>
                <w:b/>
                <w:bCs/>
                <w:color w:val="000000"/>
                <w:kern w:val="0"/>
                <w:sz w:val="18"/>
                <w:szCs w:val="18"/>
              </w:rPr>
              <w:t>在职人员控制率＞</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的，得</w:t>
            </w:r>
            <w:r>
              <w:rPr>
                <w:rFonts w:ascii="宋体" w:eastAsia="宋体" w:hAnsi="宋体" w:cs="宋体" w:hint="eastAsia"/>
                <w:b/>
                <w:bCs/>
                <w:color w:val="000000"/>
                <w:kern w:val="0"/>
                <w:sz w:val="18"/>
                <w:szCs w:val="18"/>
              </w:rPr>
              <w:t xml:space="preserve"> 0 </w:t>
            </w:r>
            <w:r>
              <w:rPr>
                <w:rFonts w:ascii="宋体" w:eastAsia="宋体" w:hAnsi="宋体" w:cs="宋体" w:hint="eastAsia"/>
                <w:b/>
                <w:bCs/>
                <w:color w:val="000000"/>
                <w:kern w:val="0"/>
                <w:sz w:val="18"/>
                <w:szCs w:val="18"/>
              </w:rPr>
              <w:t>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lastRenderedPageBreak/>
              <w:t>3</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20</w:t>
            </w:r>
            <w:r>
              <w:rPr>
                <w:rFonts w:ascii="宋体" w:eastAsia="宋体" w:hAnsi="宋体" w:cs="宋体" w:hint="eastAsia"/>
                <w:b/>
                <w:bCs/>
                <w:color w:val="000000"/>
                <w:kern w:val="0"/>
                <w:sz w:val="18"/>
                <w:szCs w:val="18"/>
              </w:rPr>
              <w:t>21</w:t>
            </w:r>
            <w:r>
              <w:rPr>
                <w:rFonts w:ascii="宋体" w:eastAsia="宋体" w:hAnsi="宋体" w:cs="宋体" w:hint="eastAsia"/>
                <w:b/>
                <w:bCs/>
                <w:color w:val="000000"/>
                <w:kern w:val="0"/>
                <w:sz w:val="18"/>
                <w:szCs w:val="18"/>
              </w:rPr>
              <w:t>年度部门决算报表</w:t>
            </w:r>
          </w:p>
        </w:tc>
      </w:tr>
      <w:tr w:rsidR="006452FE">
        <w:trPr>
          <w:trHeight w:val="45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721"/>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2856"/>
        </w:trPr>
        <w:tc>
          <w:tcPr>
            <w:tcW w:w="960" w:type="dxa"/>
            <w:vMerge/>
            <w:tcBorders>
              <w:bottom w:val="single" w:sz="4" w:space="0" w:color="auto"/>
            </w:tcBorders>
            <w:vAlign w:val="center"/>
          </w:tcPr>
          <w:p w:rsidR="006452FE" w:rsidRDefault="006452FE">
            <w:pPr>
              <w:widowControl/>
              <w:jc w:val="left"/>
              <w:rPr>
                <w:rFonts w:ascii="宋体" w:eastAsia="宋体" w:hAnsi="宋体" w:cs="宋体"/>
                <w:b/>
                <w:bCs/>
                <w:color w:val="000000"/>
                <w:kern w:val="0"/>
                <w:sz w:val="18"/>
                <w:szCs w:val="18"/>
              </w:rPr>
            </w:pPr>
          </w:p>
        </w:tc>
        <w:tc>
          <w:tcPr>
            <w:tcW w:w="1120" w:type="dxa"/>
            <w:tcBorders>
              <w:bottom w:val="single" w:sz="4" w:space="0" w:color="auto"/>
            </w:tcBorders>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重点工作管理（</w:t>
            </w:r>
            <w:r>
              <w:rPr>
                <w:rFonts w:ascii="宋体" w:eastAsia="宋体" w:hAnsi="宋体" w:cs="宋体"/>
                <w:b/>
                <w:bCs/>
                <w:color w:val="000000"/>
                <w:kern w:val="0"/>
                <w:sz w:val="18"/>
                <w:szCs w:val="18"/>
              </w:rPr>
              <w:t>3</w:t>
            </w:r>
            <w:r>
              <w:rPr>
                <w:rFonts w:ascii="宋体" w:eastAsia="宋体" w:hAnsi="宋体" w:cs="宋体" w:hint="eastAsia"/>
                <w:b/>
                <w:bCs/>
                <w:color w:val="000000"/>
                <w:kern w:val="0"/>
                <w:sz w:val="18"/>
                <w:szCs w:val="18"/>
              </w:rPr>
              <w:t>）</w:t>
            </w:r>
          </w:p>
        </w:tc>
        <w:tc>
          <w:tcPr>
            <w:tcW w:w="960" w:type="dxa"/>
            <w:tcBorders>
              <w:bottom w:val="single" w:sz="4" w:space="0" w:color="auto"/>
            </w:tcBorders>
            <w:shd w:val="clear" w:color="auto" w:fill="auto"/>
            <w:vAlign w:val="center"/>
          </w:tcPr>
          <w:p w:rsidR="006452FE" w:rsidRDefault="00A15A9D">
            <w:pPr>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重点工作管理制度健全性</w:t>
            </w:r>
          </w:p>
        </w:tc>
        <w:tc>
          <w:tcPr>
            <w:tcW w:w="960" w:type="dxa"/>
            <w:shd w:val="clear" w:color="auto" w:fill="auto"/>
            <w:vAlign w:val="center"/>
          </w:tcPr>
          <w:p w:rsidR="006452FE" w:rsidRDefault="00A15A9D">
            <w:pPr>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240" w:type="dxa"/>
            <w:shd w:val="clear" w:color="auto" w:fill="auto"/>
            <w:vAlign w:val="center"/>
          </w:tcPr>
          <w:p w:rsidR="006452FE" w:rsidRDefault="00A15A9D">
            <w:pPr>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考察部门是否针对履行工作职能制订并严格执行了重点工作管理制度</w:t>
            </w:r>
          </w:p>
        </w:tc>
        <w:tc>
          <w:tcPr>
            <w:tcW w:w="1020" w:type="dxa"/>
            <w:shd w:val="clear" w:color="auto" w:fill="auto"/>
            <w:vAlign w:val="center"/>
          </w:tcPr>
          <w:p w:rsidR="006452FE" w:rsidRDefault="00A15A9D">
            <w:pPr>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健全</w:t>
            </w:r>
          </w:p>
        </w:tc>
        <w:tc>
          <w:tcPr>
            <w:tcW w:w="4480" w:type="dxa"/>
            <w:shd w:val="clear" w:color="auto" w:fill="auto"/>
            <w:vAlign w:val="center"/>
          </w:tcPr>
          <w:p w:rsidR="006452FE" w:rsidRDefault="00A15A9D">
            <w:pPr>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、部门针对履行主要职能和重点工作制定了相应的管理制度；</w:t>
            </w:r>
            <w:r>
              <w:rPr>
                <w:rFonts w:ascii="宋体" w:eastAsia="宋体" w:hAnsi="宋体" w:cs="宋体" w:hint="eastAsia"/>
                <w:b/>
                <w:bCs/>
                <w:color w:val="000000"/>
                <w:kern w:val="0"/>
                <w:sz w:val="18"/>
                <w:szCs w:val="18"/>
              </w:rPr>
              <w:br/>
              <w:t>2</w:t>
            </w:r>
            <w:r>
              <w:rPr>
                <w:rFonts w:ascii="宋体" w:eastAsia="宋体" w:hAnsi="宋体" w:cs="宋体" w:hint="eastAsia"/>
                <w:b/>
                <w:bCs/>
                <w:color w:val="000000"/>
                <w:kern w:val="0"/>
                <w:sz w:val="18"/>
                <w:szCs w:val="18"/>
              </w:rPr>
              <w:t>、部门有效执行了上述重点工作管理制度并能提供相关佐证材料。</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每项要素占</w:t>
            </w:r>
            <w:r>
              <w:rPr>
                <w:rFonts w:ascii="宋体" w:eastAsia="宋体" w:hAnsi="宋体" w:cs="宋体" w:hint="eastAsia"/>
                <w:b/>
                <w:bCs/>
                <w:color w:val="000000"/>
                <w:kern w:val="0"/>
                <w:sz w:val="18"/>
                <w:szCs w:val="18"/>
              </w:rPr>
              <w:t>50%</w:t>
            </w:r>
            <w:r>
              <w:rPr>
                <w:rFonts w:ascii="宋体" w:eastAsia="宋体" w:hAnsi="宋体" w:cs="宋体" w:hint="eastAsia"/>
                <w:b/>
                <w:bCs/>
                <w:color w:val="000000"/>
                <w:kern w:val="0"/>
                <w:sz w:val="18"/>
                <w:szCs w:val="18"/>
              </w:rPr>
              <w:t>权重，符合对应要素得对应权重分，不完全符合酌情扣分</w:t>
            </w:r>
          </w:p>
        </w:tc>
        <w:tc>
          <w:tcPr>
            <w:tcW w:w="1180" w:type="dxa"/>
            <w:shd w:val="clear" w:color="auto" w:fill="auto"/>
            <w:vAlign w:val="center"/>
          </w:tcPr>
          <w:p w:rsidR="006452FE" w:rsidRDefault="00A15A9D">
            <w:pPr>
              <w:jc w:val="center"/>
              <w:rPr>
                <w:rFonts w:ascii="宋体" w:eastAsia="宋体" w:hAnsi="宋体" w:cs="宋体"/>
                <w:b/>
                <w:bCs/>
                <w:color w:val="000000"/>
                <w:kern w:val="0"/>
                <w:sz w:val="18"/>
                <w:szCs w:val="18"/>
              </w:rPr>
            </w:pPr>
            <w:r>
              <w:rPr>
                <w:rFonts w:ascii="宋体" w:eastAsia="宋体" w:hAnsi="宋体" w:cs="宋体"/>
                <w:b/>
                <w:bCs/>
                <w:color w:val="000000"/>
                <w:kern w:val="0"/>
                <w:sz w:val="18"/>
                <w:szCs w:val="18"/>
              </w:rPr>
              <w:t>3</w:t>
            </w:r>
          </w:p>
        </w:tc>
        <w:tc>
          <w:tcPr>
            <w:tcW w:w="2260" w:type="dxa"/>
            <w:shd w:val="clear" w:color="auto" w:fill="auto"/>
            <w:vAlign w:val="center"/>
          </w:tcPr>
          <w:p w:rsidR="006452FE" w:rsidRDefault="00A15A9D">
            <w:pPr>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相关制度书面文件及制度执行佐证材料</w:t>
            </w:r>
          </w:p>
        </w:tc>
      </w:tr>
      <w:tr w:rsidR="006452FE">
        <w:trPr>
          <w:trHeight w:val="555"/>
        </w:trPr>
        <w:tc>
          <w:tcPr>
            <w:tcW w:w="960" w:type="dxa"/>
            <w:vMerge w:val="restart"/>
            <w:shd w:val="clear" w:color="auto" w:fill="auto"/>
            <w:vAlign w:val="center"/>
          </w:tcPr>
          <w:p w:rsidR="006452FE" w:rsidRDefault="006452FE">
            <w:pPr>
              <w:widowControl/>
              <w:jc w:val="center"/>
              <w:rPr>
                <w:rFonts w:ascii="宋体" w:eastAsia="宋体" w:hAnsi="宋体" w:cs="宋体"/>
                <w:b/>
                <w:bCs/>
                <w:color w:val="000000"/>
                <w:kern w:val="0"/>
                <w:sz w:val="18"/>
                <w:szCs w:val="18"/>
              </w:rPr>
            </w:pPr>
          </w:p>
          <w:p w:rsidR="006452FE" w:rsidRDefault="006452FE">
            <w:pPr>
              <w:widowControl/>
              <w:jc w:val="center"/>
              <w:rPr>
                <w:rFonts w:ascii="宋体" w:eastAsia="宋体" w:hAnsi="宋体" w:cs="宋体"/>
                <w:b/>
                <w:bCs/>
                <w:color w:val="000000"/>
                <w:kern w:val="0"/>
                <w:sz w:val="18"/>
                <w:szCs w:val="18"/>
              </w:rPr>
            </w:pPr>
          </w:p>
          <w:p w:rsidR="006452FE" w:rsidRDefault="006452FE">
            <w:pPr>
              <w:widowControl/>
              <w:jc w:val="center"/>
              <w:rPr>
                <w:rFonts w:ascii="宋体" w:eastAsia="宋体" w:hAnsi="宋体" w:cs="宋体"/>
                <w:b/>
                <w:bCs/>
                <w:color w:val="000000"/>
                <w:kern w:val="0"/>
                <w:sz w:val="18"/>
                <w:szCs w:val="18"/>
              </w:rPr>
            </w:pPr>
          </w:p>
          <w:p w:rsidR="006452FE" w:rsidRDefault="006452FE">
            <w:pPr>
              <w:widowControl/>
              <w:jc w:val="center"/>
              <w:rPr>
                <w:rFonts w:ascii="宋体" w:eastAsia="宋体" w:hAnsi="宋体" w:cs="宋体"/>
                <w:b/>
                <w:bCs/>
                <w:color w:val="000000"/>
                <w:kern w:val="0"/>
                <w:sz w:val="18"/>
                <w:szCs w:val="18"/>
              </w:rPr>
            </w:pPr>
          </w:p>
          <w:p w:rsidR="006452FE" w:rsidRDefault="006452FE">
            <w:pPr>
              <w:widowControl/>
              <w:jc w:val="center"/>
              <w:rPr>
                <w:rFonts w:ascii="宋体" w:eastAsia="宋体" w:hAnsi="宋体" w:cs="宋体"/>
                <w:b/>
                <w:bCs/>
                <w:color w:val="000000"/>
                <w:kern w:val="0"/>
                <w:sz w:val="18"/>
                <w:szCs w:val="18"/>
              </w:rPr>
            </w:pPr>
          </w:p>
          <w:p w:rsidR="006452FE" w:rsidRDefault="006452FE">
            <w:pPr>
              <w:widowControl/>
              <w:jc w:val="center"/>
              <w:rPr>
                <w:rFonts w:ascii="宋体" w:eastAsia="宋体" w:hAnsi="宋体" w:cs="宋体"/>
                <w:b/>
                <w:bCs/>
                <w:color w:val="000000"/>
                <w:kern w:val="0"/>
                <w:sz w:val="18"/>
                <w:szCs w:val="18"/>
              </w:rPr>
            </w:pPr>
          </w:p>
          <w:p w:rsidR="006452FE" w:rsidRDefault="006452FE">
            <w:pPr>
              <w:widowControl/>
              <w:jc w:val="center"/>
              <w:rPr>
                <w:rFonts w:ascii="宋体" w:eastAsia="宋体" w:hAnsi="宋体" w:cs="宋体"/>
                <w:b/>
                <w:bCs/>
                <w:color w:val="000000"/>
                <w:kern w:val="0"/>
                <w:sz w:val="18"/>
                <w:szCs w:val="18"/>
              </w:rPr>
            </w:pPr>
          </w:p>
          <w:p w:rsidR="006452FE" w:rsidRDefault="006452FE">
            <w:pPr>
              <w:widowControl/>
              <w:jc w:val="center"/>
              <w:rPr>
                <w:rFonts w:ascii="宋体" w:eastAsia="宋体" w:hAnsi="宋体" w:cs="宋体"/>
                <w:b/>
                <w:bCs/>
                <w:color w:val="000000"/>
                <w:kern w:val="0"/>
                <w:sz w:val="18"/>
                <w:szCs w:val="18"/>
              </w:rPr>
            </w:pPr>
          </w:p>
          <w:p w:rsidR="006452FE" w:rsidRDefault="006452FE">
            <w:pPr>
              <w:widowControl/>
              <w:jc w:val="center"/>
              <w:rPr>
                <w:rFonts w:ascii="宋体" w:eastAsia="宋体" w:hAnsi="宋体" w:cs="宋体"/>
                <w:b/>
                <w:bCs/>
                <w:color w:val="000000"/>
                <w:kern w:val="0"/>
                <w:sz w:val="18"/>
                <w:szCs w:val="18"/>
              </w:rPr>
            </w:pPr>
          </w:p>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C</w:t>
            </w:r>
          </w:p>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预算支出绩效</w:t>
            </w:r>
          </w:p>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w:t>
            </w:r>
            <w:r>
              <w:rPr>
                <w:rFonts w:ascii="宋体" w:eastAsia="宋体" w:hAnsi="宋体" w:cs="宋体"/>
                <w:b/>
                <w:bCs/>
                <w:color w:val="000000"/>
                <w:kern w:val="0"/>
                <w:sz w:val="18"/>
                <w:szCs w:val="18"/>
              </w:rPr>
              <w:t>34</w:t>
            </w:r>
            <w:r>
              <w:rPr>
                <w:rFonts w:ascii="宋体" w:eastAsia="宋体" w:hAnsi="宋体" w:cs="宋体" w:hint="eastAsia"/>
                <w:b/>
                <w:bCs/>
                <w:color w:val="000000"/>
                <w:kern w:val="0"/>
                <w:sz w:val="18"/>
                <w:szCs w:val="18"/>
              </w:rPr>
              <w:t>）</w:t>
            </w:r>
          </w:p>
        </w:tc>
        <w:tc>
          <w:tcPr>
            <w:tcW w:w="11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部门履职（</w:t>
            </w:r>
            <w:r>
              <w:rPr>
                <w:rFonts w:ascii="宋体" w:eastAsia="宋体" w:hAnsi="宋体" w:cs="宋体" w:hint="eastAsia"/>
                <w:b/>
                <w:bCs/>
                <w:color w:val="000000"/>
                <w:kern w:val="0"/>
                <w:sz w:val="18"/>
                <w:szCs w:val="18"/>
              </w:rPr>
              <w:t>24</w:t>
            </w:r>
            <w:r>
              <w:rPr>
                <w:rFonts w:ascii="宋体" w:eastAsia="宋体" w:hAnsi="宋体" w:cs="宋体" w:hint="eastAsia"/>
                <w:b/>
                <w:bCs/>
                <w:color w:val="000000"/>
                <w:kern w:val="0"/>
                <w:sz w:val="18"/>
                <w:szCs w:val="18"/>
              </w:rPr>
              <w:t>）</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重点工作</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完成率</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10</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部门完成年度重点工作任务及区委、区政府和上级部门下达或交办</w:t>
            </w:r>
            <w:r>
              <w:rPr>
                <w:rFonts w:ascii="宋体" w:eastAsia="宋体" w:hAnsi="宋体" w:cs="宋体" w:hint="eastAsia"/>
                <w:b/>
                <w:bCs/>
                <w:color w:val="000000"/>
                <w:kern w:val="0"/>
                <w:sz w:val="18"/>
                <w:szCs w:val="18"/>
              </w:rPr>
              <w:t xml:space="preserve"> </w:t>
            </w:r>
            <w:r>
              <w:rPr>
                <w:rFonts w:ascii="宋体" w:eastAsia="宋体" w:hAnsi="宋体" w:cs="宋体" w:hint="eastAsia"/>
                <w:b/>
                <w:bCs/>
                <w:color w:val="000000"/>
                <w:kern w:val="0"/>
                <w:sz w:val="18"/>
                <w:szCs w:val="18"/>
              </w:rPr>
              <w:t>的重要事项或工作的</w:t>
            </w:r>
            <w:r>
              <w:rPr>
                <w:rFonts w:ascii="宋体" w:eastAsia="宋体" w:hAnsi="宋体" w:cs="宋体" w:hint="eastAsia"/>
                <w:b/>
                <w:bCs/>
                <w:color w:val="000000"/>
                <w:kern w:val="0"/>
                <w:sz w:val="18"/>
                <w:szCs w:val="18"/>
              </w:rPr>
              <w:t xml:space="preserve"> </w:t>
            </w:r>
            <w:r>
              <w:rPr>
                <w:rFonts w:ascii="宋体" w:eastAsia="宋体" w:hAnsi="宋体" w:cs="宋体" w:hint="eastAsia"/>
                <w:b/>
                <w:bCs/>
                <w:color w:val="000000"/>
                <w:kern w:val="0"/>
                <w:sz w:val="18"/>
                <w:szCs w:val="18"/>
              </w:rPr>
              <w:t>完成情况</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100%</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重点工作完成率</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重点工作实际完成数</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重点工作总数</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重点工作是指部门年度工作计划确定的年度重点工作任务以及区委区政府和上级部门交办或下达的工作任务。</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本指标得分</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重点工作完成率</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权重分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9</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）部门年度重点工作任务和工作计划；</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）部门工作报告、工作总结；</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3</w:t>
            </w:r>
            <w:r>
              <w:rPr>
                <w:rFonts w:ascii="宋体" w:eastAsia="宋体" w:hAnsi="宋体" w:cs="宋体" w:hint="eastAsia"/>
                <w:b/>
                <w:bCs/>
                <w:color w:val="000000"/>
                <w:kern w:val="0"/>
                <w:sz w:val="18"/>
                <w:szCs w:val="18"/>
              </w:rPr>
              <w:t>）现场核查情况。</w:t>
            </w:r>
          </w:p>
        </w:tc>
      </w:tr>
      <w:tr w:rsidR="006452FE">
        <w:trPr>
          <w:trHeight w:val="55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5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5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48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restart"/>
            <w:shd w:val="clear" w:color="auto" w:fill="auto"/>
            <w:vAlign w:val="center"/>
          </w:tcPr>
          <w:p w:rsidR="006452FE" w:rsidRDefault="006452FE">
            <w:pPr>
              <w:widowControl/>
              <w:jc w:val="center"/>
              <w:rPr>
                <w:rFonts w:ascii="宋体" w:eastAsia="宋体" w:hAnsi="宋体" w:cs="宋体"/>
                <w:b/>
                <w:bCs/>
                <w:color w:val="000000"/>
                <w:kern w:val="0"/>
                <w:sz w:val="18"/>
                <w:szCs w:val="18"/>
              </w:rPr>
            </w:pPr>
          </w:p>
          <w:p w:rsidR="006452FE" w:rsidRDefault="006452FE">
            <w:pPr>
              <w:widowControl/>
              <w:jc w:val="center"/>
              <w:rPr>
                <w:rFonts w:ascii="宋体" w:eastAsia="宋体" w:hAnsi="宋体" w:cs="宋体"/>
                <w:b/>
                <w:bCs/>
                <w:color w:val="000000"/>
                <w:kern w:val="0"/>
                <w:sz w:val="18"/>
                <w:szCs w:val="18"/>
              </w:rPr>
            </w:pPr>
          </w:p>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绩效目标</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完成率</w:t>
            </w:r>
          </w:p>
        </w:tc>
        <w:tc>
          <w:tcPr>
            <w:tcW w:w="960" w:type="dxa"/>
            <w:vMerge w:val="restart"/>
            <w:shd w:val="clear" w:color="auto" w:fill="auto"/>
            <w:vAlign w:val="center"/>
          </w:tcPr>
          <w:p w:rsidR="006452FE" w:rsidRDefault="006452FE">
            <w:pPr>
              <w:widowControl/>
              <w:rPr>
                <w:rFonts w:ascii="宋体" w:eastAsia="宋体" w:hAnsi="宋体" w:cs="宋体"/>
                <w:b/>
                <w:bCs/>
                <w:color w:val="000000"/>
                <w:kern w:val="0"/>
                <w:sz w:val="18"/>
                <w:szCs w:val="18"/>
              </w:rPr>
            </w:pPr>
          </w:p>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10</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部门年度整体绩效目标中各项具体目标的完成情况，反映部门整体支出绩效目标的实现程度。</w:t>
            </w:r>
          </w:p>
        </w:tc>
        <w:tc>
          <w:tcPr>
            <w:tcW w:w="1020" w:type="dxa"/>
            <w:vMerge w:val="restart"/>
            <w:shd w:val="clear" w:color="auto" w:fill="auto"/>
            <w:vAlign w:val="center"/>
          </w:tcPr>
          <w:p w:rsidR="006452FE" w:rsidRDefault="006452FE">
            <w:pPr>
              <w:widowControl/>
              <w:rPr>
                <w:rFonts w:ascii="宋体" w:eastAsia="宋体" w:hAnsi="宋体" w:cs="宋体"/>
                <w:b/>
                <w:bCs/>
                <w:color w:val="000000"/>
                <w:kern w:val="0"/>
                <w:sz w:val="18"/>
                <w:szCs w:val="18"/>
              </w:rPr>
            </w:pPr>
          </w:p>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100%</w:t>
            </w:r>
          </w:p>
        </w:tc>
        <w:tc>
          <w:tcPr>
            <w:tcW w:w="4480" w:type="dxa"/>
            <w:vMerge w:val="restart"/>
            <w:shd w:val="clear" w:color="auto" w:fill="auto"/>
            <w:vAlign w:val="center"/>
          </w:tcPr>
          <w:p w:rsidR="006452FE" w:rsidRDefault="006452FE">
            <w:pPr>
              <w:widowControl/>
              <w:jc w:val="left"/>
              <w:rPr>
                <w:rFonts w:ascii="宋体" w:eastAsia="宋体" w:hAnsi="宋体" w:cs="宋体"/>
                <w:b/>
                <w:bCs/>
                <w:color w:val="000000"/>
                <w:kern w:val="0"/>
                <w:sz w:val="18"/>
                <w:szCs w:val="18"/>
              </w:rPr>
            </w:pPr>
          </w:p>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绩效目标完成率</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绩效目标完成项数</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绩效目标总项</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br/>
            </w:r>
          </w:p>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本指标得分</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绩效目标完成率</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权重分。</w:t>
            </w:r>
          </w:p>
        </w:tc>
        <w:tc>
          <w:tcPr>
            <w:tcW w:w="1180" w:type="dxa"/>
            <w:vMerge w:val="restart"/>
            <w:shd w:val="clear" w:color="auto" w:fill="auto"/>
            <w:vAlign w:val="center"/>
          </w:tcPr>
          <w:p w:rsidR="006452FE" w:rsidRDefault="006452FE">
            <w:pPr>
              <w:widowControl/>
              <w:rPr>
                <w:rFonts w:ascii="宋体" w:eastAsia="宋体" w:hAnsi="宋体" w:cs="宋体"/>
                <w:b/>
                <w:bCs/>
                <w:color w:val="000000"/>
                <w:kern w:val="0"/>
                <w:sz w:val="18"/>
                <w:szCs w:val="18"/>
              </w:rPr>
            </w:pPr>
          </w:p>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8.5</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）部门业务发展规划；</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 xml:space="preserve"> </w:t>
            </w:r>
            <w:r>
              <w:rPr>
                <w:rFonts w:ascii="宋体" w:eastAsia="宋体" w:hAnsi="宋体" w:cs="宋体" w:hint="eastAsia"/>
                <w:b/>
                <w:bCs/>
                <w:color w:val="000000"/>
                <w:kern w:val="0"/>
                <w:sz w:val="18"/>
                <w:szCs w:val="18"/>
              </w:rPr>
              <w:t>根据部门发展目标、工作任务及目标梳理的绩效目标；</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3</w:t>
            </w:r>
            <w:r>
              <w:rPr>
                <w:rFonts w:ascii="宋体" w:eastAsia="宋体" w:hAnsi="宋体" w:cs="宋体" w:hint="eastAsia"/>
                <w:b/>
                <w:bCs/>
                <w:color w:val="000000"/>
                <w:kern w:val="0"/>
                <w:sz w:val="18"/>
                <w:szCs w:val="18"/>
              </w:rPr>
              <w:t>）部门工作报告、工作总结；</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4</w:t>
            </w:r>
            <w:r>
              <w:rPr>
                <w:rFonts w:ascii="宋体" w:eastAsia="宋体" w:hAnsi="宋体" w:cs="宋体" w:hint="eastAsia"/>
                <w:b/>
                <w:bCs/>
                <w:color w:val="000000"/>
                <w:kern w:val="0"/>
                <w:sz w:val="18"/>
                <w:szCs w:val="18"/>
              </w:rPr>
              <w:t>）部门提供的绩效评价</w:t>
            </w:r>
            <w:r>
              <w:rPr>
                <w:rFonts w:ascii="宋体" w:eastAsia="宋体" w:hAnsi="宋体" w:cs="宋体" w:hint="eastAsia"/>
                <w:b/>
                <w:bCs/>
                <w:color w:val="000000"/>
                <w:kern w:val="0"/>
                <w:sz w:val="18"/>
                <w:szCs w:val="18"/>
              </w:rPr>
              <w:lastRenderedPageBreak/>
              <w:t>材料；</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5</w:t>
            </w:r>
            <w:r>
              <w:rPr>
                <w:rFonts w:ascii="宋体" w:eastAsia="宋体" w:hAnsi="宋体" w:cs="宋体" w:hint="eastAsia"/>
                <w:b/>
                <w:bCs/>
                <w:color w:val="000000"/>
                <w:kern w:val="0"/>
                <w:sz w:val="18"/>
                <w:szCs w:val="18"/>
              </w:rPr>
              <w:t>）现场核查情况。</w:t>
            </w:r>
          </w:p>
        </w:tc>
      </w:tr>
      <w:tr w:rsidR="006452FE">
        <w:trPr>
          <w:trHeight w:val="48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48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48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48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734"/>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570"/>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项目完成</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及时性</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4</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反映部门年度实施项目中按计划时间完成情况</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100%</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项目完成及时率</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按计划时间完成的项目数</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年度内计划完成项目总数</w:t>
            </w:r>
            <w:r>
              <w:rPr>
                <w:rFonts w:ascii="宋体" w:eastAsia="宋体" w:hAnsi="宋体" w:cs="宋体" w:hint="eastAsia"/>
                <w:b/>
                <w:bCs/>
                <w:color w:val="000000"/>
                <w:kern w:val="0"/>
                <w:sz w:val="18"/>
                <w:szCs w:val="18"/>
              </w:rPr>
              <w:t>*100%</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本指标得分</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项目完成及时率</w:t>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权重分。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）部门项目实施、验收等资料；</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）现场核查情况</w:t>
            </w:r>
          </w:p>
        </w:tc>
      </w:tr>
      <w:tr w:rsidR="006452FE">
        <w:trPr>
          <w:trHeight w:val="1278"/>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115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C2</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部门支出效益（</w:t>
            </w:r>
            <w:r>
              <w:rPr>
                <w:rFonts w:ascii="宋体" w:eastAsia="宋体" w:hAnsi="宋体" w:cs="宋体" w:hint="eastAsia"/>
                <w:b/>
                <w:bCs/>
                <w:color w:val="000000"/>
                <w:kern w:val="0"/>
                <w:sz w:val="18"/>
                <w:szCs w:val="18"/>
              </w:rPr>
              <w:t>10</w:t>
            </w:r>
            <w:r>
              <w:rPr>
                <w:rFonts w:ascii="宋体" w:eastAsia="宋体" w:hAnsi="宋体" w:cs="宋体" w:hint="eastAsia"/>
                <w:b/>
                <w:bCs/>
                <w:color w:val="000000"/>
                <w:kern w:val="0"/>
                <w:sz w:val="18"/>
                <w:szCs w:val="18"/>
              </w:rPr>
              <w:t>）</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社会经济环境效益</w:t>
            </w:r>
          </w:p>
        </w:tc>
        <w:tc>
          <w:tcPr>
            <w:tcW w:w="96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10</w:t>
            </w:r>
          </w:p>
        </w:tc>
        <w:tc>
          <w:tcPr>
            <w:tcW w:w="224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反映部门（单位）履行职责对经济发展、社会发展和生态环境所带来的直接或间接影响</w:t>
            </w:r>
          </w:p>
        </w:tc>
        <w:tc>
          <w:tcPr>
            <w:tcW w:w="102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w:t>
            </w:r>
          </w:p>
        </w:tc>
        <w:tc>
          <w:tcPr>
            <w:tcW w:w="448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根据部门（单位）“三定”方案确定的职责，实际并结合绩效目标设立情况，有选择地设置个性化绩效指标，且通过绩效指标完成情况与目标值对比分析，进行核定得分。社会、经济、环境三个方面的效益，根据部门工作的性质，至少选择一个方面。可以从两个角度对效益进行评价：</w:t>
            </w:r>
            <w:r>
              <w:rPr>
                <w:rFonts w:ascii="宋体" w:eastAsia="宋体" w:hAnsi="宋体" w:cs="宋体" w:hint="eastAsia"/>
                <w:b/>
                <w:bCs/>
                <w:color w:val="000000"/>
                <w:kern w:val="0"/>
                <w:sz w:val="18"/>
                <w:szCs w:val="18"/>
              </w:rPr>
              <w:br/>
              <w:t>1.</w:t>
            </w:r>
            <w:r>
              <w:rPr>
                <w:rFonts w:ascii="宋体" w:eastAsia="宋体" w:hAnsi="宋体" w:cs="宋体" w:hint="eastAsia"/>
                <w:b/>
                <w:bCs/>
                <w:color w:val="000000"/>
                <w:kern w:val="0"/>
                <w:sz w:val="18"/>
                <w:szCs w:val="18"/>
              </w:rPr>
              <w:t>部门管理的行业和领域对的主要指标能否体现部门当年履职的效果。主要指标均体现效果的，得</w:t>
            </w:r>
            <w:r>
              <w:rPr>
                <w:rFonts w:ascii="宋体" w:eastAsia="宋体" w:hAnsi="宋体" w:cs="宋体" w:hint="eastAsia"/>
                <w:b/>
                <w:bCs/>
                <w:color w:val="000000"/>
                <w:kern w:val="0"/>
                <w:sz w:val="18"/>
                <w:szCs w:val="18"/>
              </w:rPr>
              <w:t xml:space="preserve">5 </w:t>
            </w:r>
            <w:r>
              <w:rPr>
                <w:rFonts w:ascii="宋体" w:eastAsia="宋体" w:hAnsi="宋体" w:cs="宋体" w:hint="eastAsia"/>
                <w:b/>
                <w:bCs/>
                <w:color w:val="000000"/>
                <w:kern w:val="0"/>
                <w:sz w:val="18"/>
                <w:szCs w:val="18"/>
              </w:rPr>
              <w:t>分；只有部分指标体现效果的，酌情扣分。</w:t>
            </w:r>
            <w:r>
              <w:rPr>
                <w:rFonts w:ascii="宋体" w:eastAsia="宋体" w:hAnsi="宋体" w:cs="宋体" w:hint="eastAsia"/>
                <w:b/>
                <w:bCs/>
                <w:color w:val="000000"/>
                <w:kern w:val="0"/>
                <w:sz w:val="18"/>
                <w:szCs w:val="18"/>
              </w:rPr>
              <w:br/>
              <w:t>2.</w:t>
            </w:r>
            <w:r>
              <w:rPr>
                <w:rFonts w:ascii="宋体" w:eastAsia="宋体" w:hAnsi="宋体" w:cs="宋体" w:hint="eastAsia"/>
                <w:b/>
                <w:bCs/>
                <w:color w:val="000000"/>
                <w:kern w:val="0"/>
                <w:sz w:val="18"/>
                <w:szCs w:val="18"/>
              </w:rPr>
              <w:t>部门当年主要的项目支出是否实现了预期的效果</w:t>
            </w:r>
            <w:r>
              <w:rPr>
                <w:rFonts w:ascii="宋体" w:eastAsia="宋体" w:hAnsi="宋体" w:cs="宋体" w:hint="eastAsia"/>
                <w:b/>
                <w:bCs/>
                <w:color w:val="000000"/>
                <w:kern w:val="0"/>
                <w:sz w:val="18"/>
                <w:szCs w:val="18"/>
              </w:rPr>
              <w:t>，由评价方对照部门的支出项目进行评分。所有项目都能体现效果的，得</w:t>
            </w:r>
            <w:r>
              <w:rPr>
                <w:rFonts w:ascii="宋体" w:eastAsia="宋体" w:hAnsi="宋体" w:cs="宋体" w:hint="eastAsia"/>
                <w:b/>
                <w:bCs/>
                <w:color w:val="000000"/>
                <w:kern w:val="0"/>
                <w:sz w:val="18"/>
                <w:szCs w:val="18"/>
              </w:rPr>
              <w:t xml:space="preserve">10 </w:t>
            </w:r>
            <w:r>
              <w:rPr>
                <w:rFonts w:ascii="宋体" w:eastAsia="宋体" w:hAnsi="宋体" w:cs="宋体" w:hint="eastAsia"/>
                <w:b/>
                <w:bCs/>
                <w:color w:val="000000"/>
                <w:kern w:val="0"/>
                <w:sz w:val="18"/>
                <w:szCs w:val="18"/>
              </w:rPr>
              <w:t>分；只有部分项目体现效果的，酌情扣分。</w:t>
            </w:r>
          </w:p>
        </w:tc>
        <w:tc>
          <w:tcPr>
            <w:tcW w:w="1180" w:type="dxa"/>
            <w:vMerge w:val="restart"/>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8</w:t>
            </w:r>
          </w:p>
        </w:tc>
        <w:tc>
          <w:tcPr>
            <w:tcW w:w="2260" w:type="dxa"/>
            <w:vMerge w:val="restart"/>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1</w:t>
            </w:r>
            <w:r>
              <w:rPr>
                <w:rFonts w:ascii="宋体" w:eastAsia="宋体" w:hAnsi="宋体" w:cs="宋体" w:hint="eastAsia"/>
                <w:b/>
                <w:bCs/>
                <w:color w:val="000000"/>
                <w:kern w:val="0"/>
                <w:sz w:val="18"/>
                <w:szCs w:val="18"/>
              </w:rPr>
              <w:t>）部门中长期发展规划；</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）近三年部门工作计划及总结；</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3</w:t>
            </w:r>
            <w:r>
              <w:rPr>
                <w:rFonts w:ascii="宋体" w:eastAsia="宋体" w:hAnsi="宋体" w:cs="宋体" w:hint="eastAsia"/>
                <w:b/>
                <w:bCs/>
                <w:color w:val="000000"/>
                <w:kern w:val="0"/>
                <w:sz w:val="18"/>
                <w:szCs w:val="18"/>
              </w:rPr>
              <w:t>）部门提供的绩效评价材料；</w:t>
            </w:r>
            <w:r>
              <w:rPr>
                <w:rFonts w:ascii="宋体" w:eastAsia="宋体" w:hAnsi="宋体" w:cs="宋体" w:hint="eastAsia"/>
                <w:b/>
                <w:bCs/>
                <w:color w:val="000000"/>
                <w:kern w:val="0"/>
                <w:sz w:val="18"/>
                <w:szCs w:val="18"/>
              </w:rPr>
              <w:br/>
            </w: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4</w:t>
            </w:r>
            <w:r>
              <w:rPr>
                <w:rFonts w:ascii="宋体" w:eastAsia="宋体" w:hAnsi="宋体" w:cs="宋体" w:hint="eastAsia"/>
                <w:b/>
                <w:bCs/>
                <w:color w:val="000000"/>
                <w:kern w:val="0"/>
                <w:sz w:val="18"/>
                <w:szCs w:val="18"/>
              </w:rPr>
              <w:t>）现场核查情况。</w:t>
            </w:r>
          </w:p>
        </w:tc>
      </w:tr>
      <w:tr w:rsidR="006452FE">
        <w:trPr>
          <w:trHeight w:val="115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1155"/>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2240" w:type="dxa"/>
            <w:vMerge/>
            <w:vAlign w:val="center"/>
          </w:tcPr>
          <w:p w:rsidR="006452FE" w:rsidRDefault="006452FE">
            <w:pPr>
              <w:widowControl/>
              <w:jc w:val="left"/>
              <w:rPr>
                <w:rFonts w:ascii="宋体" w:eastAsia="宋体" w:hAnsi="宋体" w:cs="宋体"/>
                <w:b/>
                <w:bCs/>
                <w:color w:val="000000"/>
                <w:kern w:val="0"/>
                <w:sz w:val="18"/>
                <w:szCs w:val="18"/>
              </w:rPr>
            </w:pPr>
          </w:p>
        </w:tc>
        <w:tc>
          <w:tcPr>
            <w:tcW w:w="1020" w:type="dxa"/>
            <w:vMerge/>
            <w:vAlign w:val="center"/>
          </w:tcPr>
          <w:p w:rsidR="006452FE" w:rsidRDefault="006452FE">
            <w:pPr>
              <w:widowControl/>
              <w:jc w:val="left"/>
              <w:rPr>
                <w:rFonts w:ascii="宋体" w:eastAsia="宋体" w:hAnsi="宋体" w:cs="宋体"/>
                <w:b/>
                <w:bCs/>
                <w:color w:val="000000"/>
                <w:kern w:val="0"/>
                <w:sz w:val="18"/>
                <w:szCs w:val="18"/>
              </w:rPr>
            </w:pPr>
          </w:p>
        </w:tc>
        <w:tc>
          <w:tcPr>
            <w:tcW w:w="4480" w:type="dxa"/>
            <w:vMerge/>
            <w:vAlign w:val="center"/>
          </w:tcPr>
          <w:p w:rsidR="006452FE" w:rsidRDefault="006452FE">
            <w:pPr>
              <w:widowControl/>
              <w:jc w:val="left"/>
              <w:rPr>
                <w:rFonts w:ascii="宋体" w:eastAsia="宋体" w:hAnsi="宋体" w:cs="宋体"/>
                <w:b/>
                <w:bCs/>
                <w:color w:val="000000"/>
                <w:kern w:val="0"/>
                <w:sz w:val="18"/>
                <w:szCs w:val="18"/>
              </w:rPr>
            </w:pPr>
          </w:p>
        </w:tc>
        <w:tc>
          <w:tcPr>
            <w:tcW w:w="1180" w:type="dxa"/>
            <w:vMerge/>
            <w:vAlign w:val="center"/>
          </w:tcPr>
          <w:p w:rsidR="006452FE" w:rsidRDefault="006452FE">
            <w:pPr>
              <w:widowControl/>
              <w:jc w:val="left"/>
              <w:rPr>
                <w:rFonts w:ascii="宋体" w:eastAsia="宋体" w:hAnsi="宋体" w:cs="宋体"/>
                <w:b/>
                <w:bCs/>
                <w:color w:val="000000"/>
                <w:kern w:val="0"/>
                <w:sz w:val="18"/>
                <w:szCs w:val="18"/>
              </w:rPr>
            </w:pPr>
          </w:p>
        </w:tc>
        <w:tc>
          <w:tcPr>
            <w:tcW w:w="2260" w:type="dxa"/>
            <w:vMerge/>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973"/>
        </w:trPr>
        <w:tc>
          <w:tcPr>
            <w:tcW w:w="960" w:type="dxa"/>
            <w:vMerge w:val="restart"/>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能力建设</w:t>
            </w:r>
          </w:p>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w:t>
            </w:r>
            <w:r>
              <w:rPr>
                <w:rFonts w:ascii="宋体" w:eastAsia="宋体" w:hAnsi="宋体" w:cs="宋体" w:hint="eastAsia"/>
                <w:b/>
                <w:bCs/>
                <w:color w:val="000000"/>
                <w:kern w:val="0"/>
                <w:sz w:val="18"/>
                <w:szCs w:val="18"/>
              </w:rPr>
              <w:t>1</w:t>
            </w:r>
            <w:r>
              <w:rPr>
                <w:rFonts w:ascii="宋体" w:eastAsia="宋体" w:hAnsi="宋体" w:cs="宋体"/>
                <w:b/>
                <w:bCs/>
                <w:color w:val="000000"/>
                <w:kern w:val="0"/>
                <w:sz w:val="18"/>
                <w:szCs w:val="18"/>
              </w:rPr>
              <w:t>2</w:t>
            </w:r>
            <w:r>
              <w:rPr>
                <w:rFonts w:ascii="宋体" w:eastAsia="宋体" w:hAnsi="宋体" w:cs="宋体" w:hint="eastAsia"/>
                <w:b/>
                <w:bCs/>
                <w:color w:val="000000"/>
                <w:kern w:val="0"/>
                <w:sz w:val="18"/>
                <w:szCs w:val="18"/>
              </w:rPr>
              <w:t>）</w:t>
            </w:r>
          </w:p>
        </w:tc>
        <w:tc>
          <w:tcPr>
            <w:tcW w:w="1120" w:type="dxa"/>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组织建设</w:t>
            </w:r>
          </w:p>
        </w:tc>
        <w:tc>
          <w:tcPr>
            <w:tcW w:w="96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党建工作开展规律性</w:t>
            </w:r>
          </w:p>
        </w:tc>
        <w:tc>
          <w:tcPr>
            <w:tcW w:w="96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b/>
                <w:bCs/>
                <w:color w:val="000000"/>
                <w:kern w:val="0"/>
                <w:sz w:val="18"/>
                <w:szCs w:val="18"/>
              </w:rPr>
              <w:t>3</w:t>
            </w:r>
          </w:p>
        </w:tc>
        <w:tc>
          <w:tcPr>
            <w:tcW w:w="2240" w:type="dxa"/>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党建工作开展规律性</w:t>
            </w:r>
          </w:p>
        </w:tc>
        <w:tc>
          <w:tcPr>
            <w:tcW w:w="102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规律</w:t>
            </w:r>
          </w:p>
        </w:tc>
        <w:tc>
          <w:tcPr>
            <w:tcW w:w="4480" w:type="dxa"/>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党建工作开展频次，党建信息化使用，党员发展培养情况。</w:t>
            </w:r>
          </w:p>
        </w:tc>
        <w:tc>
          <w:tcPr>
            <w:tcW w:w="118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b/>
                <w:bCs/>
                <w:color w:val="000000"/>
                <w:kern w:val="0"/>
                <w:sz w:val="18"/>
                <w:szCs w:val="18"/>
              </w:rPr>
              <w:t>3</w:t>
            </w:r>
          </w:p>
        </w:tc>
        <w:tc>
          <w:tcPr>
            <w:tcW w:w="2260" w:type="dxa"/>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《区文旅局党委</w:t>
            </w:r>
            <w:r>
              <w:rPr>
                <w:rFonts w:ascii="宋体" w:eastAsia="宋体" w:hAnsi="宋体" w:cs="宋体" w:hint="eastAsia"/>
                <w:b/>
                <w:bCs/>
                <w:color w:val="000000"/>
                <w:kern w:val="0"/>
                <w:sz w:val="18"/>
                <w:szCs w:val="18"/>
              </w:rPr>
              <w:t>20</w:t>
            </w:r>
            <w:r>
              <w:rPr>
                <w:rFonts w:ascii="宋体" w:eastAsia="宋体" w:hAnsi="宋体" w:cs="宋体" w:hint="eastAsia"/>
                <w:b/>
                <w:bCs/>
                <w:color w:val="000000"/>
                <w:kern w:val="0"/>
                <w:sz w:val="18"/>
                <w:szCs w:val="18"/>
              </w:rPr>
              <w:t>21</w:t>
            </w:r>
            <w:r>
              <w:rPr>
                <w:rFonts w:ascii="宋体" w:eastAsia="宋体" w:hAnsi="宋体" w:cs="宋体" w:hint="eastAsia"/>
                <w:b/>
                <w:bCs/>
                <w:color w:val="000000"/>
                <w:kern w:val="0"/>
                <w:sz w:val="18"/>
                <w:szCs w:val="18"/>
              </w:rPr>
              <w:t>年党建工作要点》和《区文旅局党委开展“基层组织建设提升年”活动实施方案》</w:t>
            </w:r>
          </w:p>
        </w:tc>
      </w:tr>
      <w:tr w:rsidR="006452FE">
        <w:trPr>
          <w:trHeight w:val="973"/>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信息化建设情况</w:t>
            </w:r>
          </w:p>
        </w:tc>
        <w:tc>
          <w:tcPr>
            <w:tcW w:w="96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信息化管理覆盖率</w:t>
            </w:r>
          </w:p>
        </w:tc>
        <w:tc>
          <w:tcPr>
            <w:tcW w:w="96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3</w:t>
            </w:r>
          </w:p>
        </w:tc>
        <w:tc>
          <w:tcPr>
            <w:tcW w:w="2240" w:type="dxa"/>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信息化管理覆盖率</w:t>
            </w:r>
          </w:p>
        </w:tc>
        <w:tc>
          <w:tcPr>
            <w:tcW w:w="102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1</w:t>
            </w:r>
            <w:r>
              <w:rPr>
                <w:rFonts w:ascii="宋体" w:eastAsia="宋体" w:hAnsi="宋体" w:cs="宋体"/>
                <w:b/>
                <w:bCs/>
                <w:color w:val="000000"/>
                <w:kern w:val="0"/>
                <w:sz w:val="18"/>
                <w:szCs w:val="18"/>
              </w:rPr>
              <w:t>00</w:t>
            </w:r>
            <w:r>
              <w:rPr>
                <w:rFonts w:ascii="宋体" w:eastAsia="宋体" w:hAnsi="宋体" w:cs="宋体" w:hint="eastAsia"/>
                <w:b/>
                <w:bCs/>
                <w:color w:val="000000"/>
                <w:kern w:val="0"/>
                <w:sz w:val="18"/>
                <w:szCs w:val="18"/>
              </w:rPr>
              <w:t>%</w:t>
            </w:r>
          </w:p>
        </w:tc>
        <w:tc>
          <w:tcPr>
            <w:tcW w:w="4480" w:type="dxa"/>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信息化使用情况。</w:t>
            </w:r>
          </w:p>
        </w:tc>
        <w:tc>
          <w:tcPr>
            <w:tcW w:w="118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2</w:t>
            </w:r>
            <w:r>
              <w:rPr>
                <w:rFonts w:ascii="宋体" w:eastAsia="宋体" w:hAnsi="宋体" w:cs="宋体" w:hint="eastAsia"/>
                <w:b/>
                <w:bCs/>
                <w:color w:val="000000"/>
                <w:kern w:val="0"/>
                <w:sz w:val="18"/>
                <w:szCs w:val="18"/>
              </w:rPr>
              <w:t>.5</w:t>
            </w:r>
          </w:p>
        </w:tc>
        <w:tc>
          <w:tcPr>
            <w:tcW w:w="2260" w:type="dxa"/>
            <w:shd w:val="clear" w:color="auto" w:fill="auto"/>
            <w:vAlign w:val="center"/>
          </w:tcPr>
          <w:p w:rsidR="006452FE" w:rsidRDefault="006452FE">
            <w:pPr>
              <w:widowControl/>
              <w:jc w:val="left"/>
              <w:rPr>
                <w:rFonts w:ascii="宋体" w:eastAsia="宋体" w:hAnsi="宋体" w:cs="宋体"/>
                <w:b/>
                <w:bCs/>
                <w:color w:val="000000"/>
                <w:kern w:val="0"/>
                <w:sz w:val="18"/>
                <w:szCs w:val="18"/>
              </w:rPr>
            </w:pPr>
          </w:p>
        </w:tc>
      </w:tr>
      <w:tr w:rsidR="006452FE">
        <w:trPr>
          <w:trHeight w:val="973"/>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人力资源建设</w:t>
            </w:r>
          </w:p>
        </w:tc>
        <w:tc>
          <w:tcPr>
            <w:tcW w:w="96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人员培训机制完备性</w:t>
            </w:r>
          </w:p>
        </w:tc>
        <w:tc>
          <w:tcPr>
            <w:tcW w:w="96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b/>
                <w:bCs/>
                <w:color w:val="000000"/>
                <w:kern w:val="0"/>
                <w:sz w:val="18"/>
                <w:szCs w:val="18"/>
              </w:rPr>
              <w:t>3</w:t>
            </w:r>
          </w:p>
        </w:tc>
        <w:tc>
          <w:tcPr>
            <w:tcW w:w="2240" w:type="dxa"/>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人员培训机制完备性</w:t>
            </w:r>
          </w:p>
        </w:tc>
        <w:tc>
          <w:tcPr>
            <w:tcW w:w="102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健全</w:t>
            </w:r>
          </w:p>
        </w:tc>
        <w:tc>
          <w:tcPr>
            <w:tcW w:w="4480" w:type="dxa"/>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针对本部门人员的培训机制，业务能力的提升</w:t>
            </w:r>
          </w:p>
        </w:tc>
        <w:tc>
          <w:tcPr>
            <w:tcW w:w="118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b/>
                <w:bCs/>
                <w:color w:val="000000"/>
                <w:kern w:val="0"/>
                <w:sz w:val="18"/>
                <w:szCs w:val="18"/>
              </w:rPr>
              <w:t>2</w:t>
            </w:r>
            <w:r>
              <w:rPr>
                <w:rFonts w:ascii="宋体" w:eastAsia="宋体" w:hAnsi="宋体" w:cs="宋体" w:hint="eastAsia"/>
                <w:b/>
                <w:bCs/>
                <w:color w:val="000000"/>
                <w:kern w:val="0"/>
                <w:sz w:val="18"/>
                <w:szCs w:val="18"/>
              </w:rPr>
              <w:t>.5</w:t>
            </w:r>
          </w:p>
        </w:tc>
        <w:tc>
          <w:tcPr>
            <w:tcW w:w="2260" w:type="dxa"/>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相关制度书面文件及制度执行佐证材料</w:t>
            </w:r>
          </w:p>
        </w:tc>
      </w:tr>
      <w:tr w:rsidR="006452FE">
        <w:trPr>
          <w:trHeight w:val="973"/>
        </w:trPr>
        <w:tc>
          <w:tcPr>
            <w:tcW w:w="960" w:type="dxa"/>
            <w:vMerge/>
            <w:vAlign w:val="center"/>
          </w:tcPr>
          <w:p w:rsidR="006452FE" w:rsidRDefault="006452FE">
            <w:pPr>
              <w:widowControl/>
              <w:jc w:val="left"/>
              <w:rPr>
                <w:rFonts w:ascii="宋体" w:eastAsia="宋体" w:hAnsi="宋体" w:cs="宋体"/>
                <w:b/>
                <w:bCs/>
                <w:color w:val="000000"/>
                <w:kern w:val="0"/>
                <w:sz w:val="18"/>
                <w:szCs w:val="18"/>
              </w:rPr>
            </w:pPr>
          </w:p>
        </w:tc>
        <w:tc>
          <w:tcPr>
            <w:tcW w:w="1120" w:type="dxa"/>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档案管理</w:t>
            </w:r>
          </w:p>
        </w:tc>
        <w:tc>
          <w:tcPr>
            <w:tcW w:w="96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档案管理完备性</w:t>
            </w:r>
          </w:p>
        </w:tc>
        <w:tc>
          <w:tcPr>
            <w:tcW w:w="96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b/>
                <w:bCs/>
                <w:color w:val="000000"/>
                <w:kern w:val="0"/>
                <w:sz w:val="18"/>
                <w:szCs w:val="18"/>
              </w:rPr>
              <w:t>3</w:t>
            </w:r>
          </w:p>
        </w:tc>
        <w:tc>
          <w:tcPr>
            <w:tcW w:w="2240" w:type="dxa"/>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档案管理完备性</w:t>
            </w:r>
          </w:p>
        </w:tc>
        <w:tc>
          <w:tcPr>
            <w:tcW w:w="102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健全</w:t>
            </w:r>
          </w:p>
        </w:tc>
        <w:tc>
          <w:tcPr>
            <w:tcW w:w="4480" w:type="dxa"/>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 xml:space="preserve">　档案实体管理分收集、整理、鉴定、保管、统计等工作环节</w:t>
            </w:r>
          </w:p>
        </w:tc>
        <w:tc>
          <w:tcPr>
            <w:tcW w:w="1180" w:type="dxa"/>
            <w:shd w:val="clear" w:color="auto" w:fill="auto"/>
            <w:vAlign w:val="center"/>
          </w:tcPr>
          <w:p w:rsidR="006452FE" w:rsidRDefault="00A15A9D">
            <w:pPr>
              <w:widowControl/>
              <w:jc w:val="center"/>
              <w:rPr>
                <w:rFonts w:ascii="宋体" w:eastAsia="宋体" w:hAnsi="宋体" w:cs="宋体"/>
                <w:b/>
                <w:bCs/>
                <w:color w:val="000000"/>
                <w:kern w:val="0"/>
                <w:sz w:val="18"/>
                <w:szCs w:val="18"/>
              </w:rPr>
            </w:pPr>
            <w:r>
              <w:rPr>
                <w:rFonts w:ascii="宋体" w:eastAsia="宋体" w:hAnsi="宋体" w:cs="宋体"/>
                <w:b/>
                <w:bCs/>
                <w:color w:val="000000"/>
                <w:kern w:val="0"/>
                <w:sz w:val="18"/>
                <w:szCs w:val="18"/>
              </w:rPr>
              <w:t>2</w:t>
            </w:r>
            <w:r>
              <w:rPr>
                <w:rFonts w:ascii="宋体" w:eastAsia="宋体" w:hAnsi="宋体" w:cs="宋体" w:hint="eastAsia"/>
                <w:b/>
                <w:bCs/>
                <w:color w:val="000000"/>
                <w:kern w:val="0"/>
                <w:sz w:val="18"/>
                <w:szCs w:val="18"/>
              </w:rPr>
              <w:t>.5</w:t>
            </w:r>
          </w:p>
        </w:tc>
        <w:tc>
          <w:tcPr>
            <w:tcW w:w="2260" w:type="dxa"/>
            <w:shd w:val="clear" w:color="auto" w:fill="auto"/>
            <w:vAlign w:val="center"/>
          </w:tcPr>
          <w:p w:rsidR="006452FE" w:rsidRDefault="00A15A9D">
            <w:pPr>
              <w:widowControl/>
              <w:jc w:val="left"/>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相关制度书面文件及制度执行佐证材料</w:t>
            </w:r>
          </w:p>
        </w:tc>
      </w:tr>
    </w:tbl>
    <w:p w:rsidR="006452FE" w:rsidRDefault="006452FE">
      <w:pPr>
        <w:rPr>
          <w:rFonts w:ascii="宋体" w:eastAsia="宋体" w:hAnsi="宋体"/>
          <w:sz w:val="28"/>
          <w:szCs w:val="28"/>
        </w:rPr>
      </w:pPr>
    </w:p>
    <w:sectPr w:rsidR="006452FE" w:rsidSect="006452FE">
      <w:headerReference w:type="default" r:id="rId15"/>
      <w:footerReference w:type="default" r:id="rId16"/>
      <w:pgSz w:w="16838" w:h="11906" w:orient="landscape"/>
      <w:pgMar w:top="1418" w:right="1440" w:bottom="1134" w:left="144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A9D" w:rsidRDefault="00A15A9D" w:rsidP="006452FE">
      <w:r>
        <w:separator/>
      </w:r>
    </w:p>
  </w:endnote>
  <w:endnote w:type="continuationSeparator" w:id="0">
    <w:p w:rsidR="00A15A9D" w:rsidRDefault="00A15A9D" w:rsidP="00645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Lucida Sans Unicode"/>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
    <w:altName w:val="宋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2FE" w:rsidRDefault="006452FE">
    <w:pPr>
      <w:pStyle w:val="a6"/>
      <w:jc w:val="center"/>
    </w:pPr>
  </w:p>
  <w:p w:rsidR="006452FE" w:rsidRDefault="006452F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2FE" w:rsidRDefault="006452FE">
    <w:pPr>
      <w:pStyle w:val="a6"/>
      <w:jc w:val="center"/>
    </w:pPr>
  </w:p>
  <w:p w:rsidR="006452FE" w:rsidRDefault="006452F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2FE" w:rsidRDefault="006452FE">
    <w:pPr>
      <w:pStyle w:val="a6"/>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next-textbox:#_x0000_s1026;mso-fit-shape-to-text:t" inset="0,0,0,0">
            <w:txbxContent>
              <w:p w:rsidR="006452FE" w:rsidRDefault="006452FE">
                <w:pPr>
                  <w:pStyle w:val="a6"/>
                </w:pPr>
                <w:r>
                  <w:fldChar w:fldCharType="begin"/>
                </w:r>
                <w:r w:rsidR="00A15A9D">
                  <w:instrText xml:space="preserve"> PAGE  \* MERGEFORMAT </w:instrText>
                </w:r>
                <w:r>
                  <w:fldChar w:fldCharType="separate"/>
                </w:r>
                <w:r w:rsidR="00F87769">
                  <w:rPr>
                    <w:noProof/>
                  </w:rPr>
                  <w:t>1</w:t>
                </w:r>
                <w:r>
                  <w:fldChar w:fldCharType="end"/>
                </w:r>
              </w:p>
            </w:txbxContent>
          </v:textbox>
          <w10:wrap anchorx="margin"/>
        </v:shape>
      </w:pict>
    </w:r>
  </w:p>
  <w:p w:rsidR="006452FE" w:rsidRDefault="006452FE">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2FE" w:rsidRDefault="006452FE">
    <w:pPr>
      <w:pStyle w:val="a6"/>
      <w:jc w:val="both"/>
    </w:pPr>
    <w: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6452FE" w:rsidRDefault="006452FE">
                <w:pPr>
                  <w:pStyle w:val="a6"/>
                </w:pPr>
                <w:r>
                  <w:fldChar w:fldCharType="begin"/>
                </w:r>
                <w:r w:rsidR="00A15A9D">
                  <w:instrText xml:space="preserve"> PAGE  \* MERGEFORMAT </w:instrText>
                </w:r>
                <w:r>
                  <w:fldChar w:fldCharType="separate"/>
                </w:r>
                <w:r w:rsidR="00F87769">
                  <w:rPr>
                    <w:noProof/>
                  </w:rPr>
                  <w:t>2</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2FE" w:rsidRDefault="006452FE">
    <w:pPr>
      <w:pStyle w:val="a6"/>
      <w:jc w:val="both"/>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6452FE" w:rsidRDefault="006452FE">
                <w:pPr>
                  <w:pStyle w:val="a6"/>
                </w:pPr>
                <w:r>
                  <w:fldChar w:fldCharType="begin"/>
                </w:r>
                <w:r w:rsidR="00A15A9D">
                  <w:instrText xml:space="preserve"> PAGE  \* MERGEFORMAT </w:instrText>
                </w:r>
                <w:r>
                  <w:fldChar w:fldCharType="separate"/>
                </w:r>
                <w:r w:rsidR="00F87769">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A9D" w:rsidRDefault="00A15A9D" w:rsidP="006452FE">
      <w:r>
        <w:separator/>
      </w:r>
    </w:p>
  </w:footnote>
  <w:footnote w:type="continuationSeparator" w:id="0">
    <w:p w:rsidR="00A15A9D" w:rsidRDefault="00A15A9D" w:rsidP="006452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2FE" w:rsidRDefault="006452F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2FE" w:rsidRDefault="006452F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2A7CB9"/>
    <w:multiLevelType w:val="singleLevel"/>
    <w:tmpl w:val="8D2A7CB9"/>
    <w:lvl w:ilvl="0">
      <w:start w:val="4"/>
      <w:numFmt w:val="decimal"/>
      <w:suff w:val="nothing"/>
      <w:lvlText w:val="%1、"/>
      <w:lvlJc w:val="left"/>
    </w:lvl>
  </w:abstractNum>
  <w:abstractNum w:abstractNumId="1">
    <w:nsid w:val="EFEDE4AA"/>
    <w:multiLevelType w:val="singleLevel"/>
    <w:tmpl w:val="EFEDE4AA"/>
    <w:lvl w:ilvl="0">
      <w:start w:val="2"/>
      <w:numFmt w:val="chineseCounting"/>
      <w:lvlText w:val="(%1)"/>
      <w:lvlJc w:val="left"/>
      <w:rPr>
        <w:rFonts w:hint="eastAsia"/>
      </w:rPr>
    </w:lvl>
  </w:abstractNum>
  <w:abstractNum w:abstractNumId="2">
    <w:nsid w:val="FEC5619B"/>
    <w:multiLevelType w:val="singleLevel"/>
    <w:tmpl w:val="FEC5619B"/>
    <w:lvl w:ilvl="0">
      <w:start w:val="5"/>
      <w:numFmt w:val="chineseCounting"/>
      <w:suff w:val="nothing"/>
      <w:lvlText w:val="%1、"/>
      <w:lvlJc w:val="left"/>
      <w:rPr>
        <w:rFonts w:hint="eastAsia"/>
      </w:rPr>
    </w:lvl>
  </w:abstractNum>
  <w:abstractNum w:abstractNumId="3">
    <w:nsid w:val="03AB70DE"/>
    <w:multiLevelType w:val="multilevel"/>
    <w:tmpl w:val="03AB70D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BE03E42"/>
    <w:multiLevelType w:val="multilevel"/>
    <w:tmpl w:val="0BE03E4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7917453A"/>
    <w:multiLevelType w:val="multilevel"/>
    <w:tmpl w:val="7917453A"/>
    <w:lvl w:ilvl="0">
      <w:start w:val="1"/>
      <w:numFmt w:val="chineseCountingThousand"/>
      <w:lvlText w:val="(%1)"/>
      <w:lvlJc w:val="left"/>
      <w:pPr>
        <w:ind w:left="420" w:hanging="420"/>
      </w:pPr>
      <w:rPr>
        <w:rFonts w:ascii="宋体" w:eastAsia="宋体" w:hAnsi="宋体"/>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DA47523"/>
    <w:rsid w:val="00002830"/>
    <w:rsid w:val="00015A1E"/>
    <w:rsid w:val="00017D73"/>
    <w:rsid w:val="0002215C"/>
    <w:rsid w:val="000235CC"/>
    <w:rsid w:val="0003331F"/>
    <w:rsid w:val="00060042"/>
    <w:rsid w:val="00073391"/>
    <w:rsid w:val="00077893"/>
    <w:rsid w:val="00080FBC"/>
    <w:rsid w:val="000845D5"/>
    <w:rsid w:val="000963B5"/>
    <w:rsid w:val="000B1619"/>
    <w:rsid w:val="000B224F"/>
    <w:rsid w:val="000B5DE1"/>
    <w:rsid w:val="000B602C"/>
    <w:rsid w:val="000B6DE2"/>
    <w:rsid w:val="000C0561"/>
    <w:rsid w:val="000D3B05"/>
    <w:rsid w:val="000E7E58"/>
    <w:rsid w:val="000F0F6E"/>
    <w:rsid w:val="000F51EF"/>
    <w:rsid w:val="0010087F"/>
    <w:rsid w:val="00102797"/>
    <w:rsid w:val="00102BE9"/>
    <w:rsid w:val="00105832"/>
    <w:rsid w:val="001122EB"/>
    <w:rsid w:val="00120283"/>
    <w:rsid w:val="00121251"/>
    <w:rsid w:val="00124EE0"/>
    <w:rsid w:val="00137C02"/>
    <w:rsid w:val="00141A71"/>
    <w:rsid w:val="00145CD6"/>
    <w:rsid w:val="00147CF6"/>
    <w:rsid w:val="00151100"/>
    <w:rsid w:val="00152BA3"/>
    <w:rsid w:val="001545F1"/>
    <w:rsid w:val="00163138"/>
    <w:rsid w:val="0017186F"/>
    <w:rsid w:val="0017528A"/>
    <w:rsid w:val="0019592C"/>
    <w:rsid w:val="00195E38"/>
    <w:rsid w:val="00197429"/>
    <w:rsid w:val="001A392A"/>
    <w:rsid w:val="001A6FB5"/>
    <w:rsid w:val="001C196B"/>
    <w:rsid w:val="001C7C7B"/>
    <w:rsid w:val="001D57BD"/>
    <w:rsid w:val="001E11D1"/>
    <w:rsid w:val="001E50E5"/>
    <w:rsid w:val="001E763C"/>
    <w:rsid w:val="001F3FA9"/>
    <w:rsid w:val="001F70B7"/>
    <w:rsid w:val="00200243"/>
    <w:rsid w:val="00223509"/>
    <w:rsid w:val="0022573C"/>
    <w:rsid w:val="00232987"/>
    <w:rsid w:val="00235B12"/>
    <w:rsid w:val="0023665C"/>
    <w:rsid w:val="00242418"/>
    <w:rsid w:val="002466A0"/>
    <w:rsid w:val="00254566"/>
    <w:rsid w:val="00256BC1"/>
    <w:rsid w:val="00257605"/>
    <w:rsid w:val="00265811"/>
    <w:rsid w:val="00267496"/>
    <w:rsid w:val="00271AF5"/>
    <w:rsid w:val="002925B2"/>
    <w:rsid w:val="00292B57"/>
    <w:rsid w:val="00292FF4"/>
    <w:rsid w:val="00294173"/>
    <w:rsid w:val="002A46BB"/>
    <w:rsid w:val="002A6FCC"/>
    <w:rsid w:val="002B0AC7"/>
    <w:rsid w:val="002B1E39"/>
    <w:rsid w:val="002C2D7F"/>
    <w:rsid w:val="002D0BA8"/>
    <w:rsid w:val="002D10D9"/>
    <w:rsid w:val="002D378E"/>
    <w:rsid w:val="002D5307"/>
    <w:rsid w:val="002E6E02"/>
    <w:rsid w:val="002F32BA"/>
    <w:rsid w:val="002F6C31"/>
    <w:rsid w:val="003063AA"/>
    <w:rsid w:val="003079EE"/>
    <w:rsid w:val="00310661"/>
    <w:rsid w:val="00311E69"/>
    <w:rsid w:val="00325277"/>
    <w:rsid w:val="00332DFA"/>
    <w:rsid w:val="0033659C"/>
    <w:rsid w:val="003475EE"/>
    <w:rsid w:val="00353BAF"/>
    <w:rsid w:val="00353C40"/>
    <w:rsid w:val="0038648D"/>
    <w:rsid w:val="00393F8B"/>
    <w:rsid w:val="003A60E4"/>
    <w:rsid w:val="003A7F27"/>
    <w:rsid w:val="003B652D"/>
    <w:rsid w:val="003B6A41"/>
    <w:rsid w:val="003D0094"/>
    <w:rsid w:val="003D49C4"/>
    <w:rsid w:val="003D7D53"/>
    <w:rsid w:val="003E7910"/>
    <w:rsid w:val="003F5642"/>
    <w:rsid w:val="0041529A"/>
    <w:rsid w:val="004162B2"/>
    <w:rsid w:val="00420B6D"/>
    <w:rsid w:val="00421160"/>
    <w:rsid w:val="00421BA7"/>
    <w:rsid w:val="00433E08"/>
    <w:rsid w:val="00436A05"/>
    <w:rsid w:val="00436F95"/>
    <w:rsid w:val="0043756E"/>
    <w:rsid w:val="004454B3"/>
    <w:rsid w:val="00456457"/>
    <w:rsid w:val="0045759C"/>
    <w:rsid w:val="0046090B"/>
    <w:rsid w:val="004672D8"/>
    <w:rsid w:val="00472927"/>
    <w:rsid w:val="00480B2C"/>
    <w:rsid w:val="00496E5C"/>
    <w:rsid w:val="004B3801"/>
    <w:rsid w:val="004B792A"/>
    <w:rsid w:val="004B7CAF"/>
    <w:rsid w:val="004C0B6F"/>
    <w:rsid w:val="004D2841"/>
    <w:rsid w:val="004D78E1"/>
    <w:rsid w:val="004E028A"/>
    <w:rsid w:val="004E21F0"/>
    <w:rsid w:val="004E2444"/>
    <w:rsid w:val="004E5390"/>
    <w:rsid w:val="004E5CB7"/>
    <w:rsid w:val="004F0978"/>
    <w:rsid w:val="00501A62"/>
    <w:rsid w:val="00502736"/>
    <w:rsid w:val="00520A06"/>
    <w:rsid w:val="00541481"/>
    <w:rsid w:val="005528A9"/>
    <w:rsid w:val="00560D74"/>
    <w:rsid w:val="00561B0D"/>
    <w:rsid w:val="0056475F"/>
    <w:rsid w:val="00566CC7"/>
    <w:rsid w:val="00567B55"/>
    <w:rsid w:val="00571261"/>
    <w:rsid w:val="00585684"/>
    <w:rsid w:val="00594D1B"/>
    <w:rsid w:val="005A0524"/>
    <w:rsid w:val="005A6B31"/>
    <w:rsid w:val="005B44D5"/>
    <w:rsid w:val="005B59CC"/>
    <w:rsid w:val="005C25C1"/>
    <w:rsid w:val="005D4C19"/>
    <w:rsid w:val="005E14E3"/>
    <w:rsid w:val="005E6A4E"/>
    <w:rsid w:val="005E7072"/>
    <w:rsid w:val="00614BF7"/>
    <w:rsid w:val="00623CF6"/>
    <w:rsid w:val="00624352"/>
    <w:rsid w:val="00640C1E"/>
    <w:rsid w:val="006452FE"/>
    <w:rsid w:val="0064638E"/>
    <w:rsid w:val="00651F24"/>
    <w:rsid w:val="006608F3"/>
    <w:rsid w:val="0066229E"/>
    <w:rsid w:val="00671D57"/>
    <w:rsid w:val="00672BDC"/>
    <w:rsid w:val="006771BE"/>
    <w:rsid w:val="0067744F"/>
    <w:rsid w:val="00682E8A"/>
    <w:rsid w:val="00692443"/>
    <w:rsid w:val="006940C6"/>
    <w:rsid w:val="00696E02"/>
    <w:rsid w:val="006B2C03"/>
    <w:rsid w:val="006C0021"/>
    <w:rsid w:val="006C1E17"/>
    <w:rsid w:val="006C646A"/>
    <w:rsid w:val="006F0517"/>
    <w:rsid w:val="006F5A1B"/>
    <w:rsid w:val="00701824"/>
    <w:rsid w:val="00702727"/>
    <w:rsid w:val="00730574"/>
    <w:rsid w:val="00736F01"/>
    <w:rsid w:val="00743756"/>
    <w:rsid w:val="00743A06"/>
    <w:rsid w:val="007503AD"/>
    <w:rsid w:val="00752208"/>
    <w:rsid w:val="00753C5F"/>
    <w:rsid w:val="007610EC"/>
    <w:rsid w:val="00762216"/>
    <w:rsid w:val="0076465B"/>
    <w:rsid w:val="00771A6D"/>
    <w:rsid w:val="007872E9"/>
    <w:rsid w:val="0079596A"/>
    <w:rsid w:val="00796722"/>
    <w:rsid w:val="007B0BD1"/>
    <w:rsid w:val="007B71AF"/>
    <w:rsid w:val="007C04DC"/>
    <w:rsid w:val="007C332A"/>
    <w:rsid w:val="007D1F34"/>
    <w:rsid w:val="007E2CC5"/>
    <w:rsid w:val="007E3736"/>
    <w:rsid w:val="007F0680"/>
    <w:rsid w:val="007F27C9"/>
    <w:rsid w:val="007F2811"/>
    <w:rsid w:val="007F442E"/>
    <w:rsid w:val="008146B5"/>
    <w:rsid w:val="00822677"/>
    <w:rsid w:val="008255D8"/>
    <w:rsid w:val="00841134"/>
    <w:rsid w:val="00843D0E"/>
    <w:rsid w:val="00847A23"/>
    <w:rsid w:val="00856CE4"/>
    <w:rsid w:val="00864908"/>
    <w:rsid w:val="008656C1"/>
    <w:rsid w:val="008735D6"/>
    <w:rsid w:val="008A0C7B"/>
    <w:rsid w:val="008B0417"/>
    <w:rsid w:val="008B35B9"/>
    <w:rsid w:val="008B4C98"/>
    <w:rsid w:val="008B7C44"/>
    <w:rsid w:val="008C3E72"/>
    <w:rsid w:val="008C65B6"/>
    <w:rsid w:val="008D51B3"/>
    <w:rsid w:val="008D7AC9"/>
    <w:rsid w:val="008E57A4"/>
    <w:rsid w:val="008F455F"/>
    <w:rsid w:val="00902547"/>
    <w:rsid w:val="00907499"/>
    <w:rsid w:val="00911142"/>
    <w:rsid w:val="0091129D"/>
    <w:rsid w:val="00917CB5"/>
    <w:rsid w:val="00920D3E"/>
    <w:rsid w:val="00923F98"/>
    <w:rsid w:val="00925A8D"/>
    <w:rsid w:val="009276F1"/>
    <w:rsid w:val="00934BC8"/>
    <w:rsid w:val="00941F7F"/>
    <w:rsid w:val="0094598B"/>
    <w:rsid w:val="009477F7"/>
    <w:rsid w:val="00953E10"/>
    <w:rsid w:val="00954FE6"/>
    <w:rsid w:val="00962E87"/>
    <w:rsid w:val="009702C4"/>
    <w:rsid w:val="00973CFB"/>
    <w:rsid w:val="00993870"/>
    <w:rsid w:val="009939F4"/>
    <w:rsid w:val="00994748"/>
    <w:rsid w:val="00995948"/>
    <w:rsid w:val="009A1DE2"/>
    <w:rsid w:val="009A2C35"/>
    <w:rsid w:val="009A743D"/>
    <w:rsid w:val="009B016A"/>
    <w:rsid w:val="009B27BF"/>
    <w:rsid w:val="009B4EE0"/>
    <w:rsid w:val="009C5541"/>
    <w:rsid w:val="009C5F95"/>
    <w:rsid w:val="009C7737"/>
    <w:rsid w:val="009E7C13"/>
    <w:rsid w:val="009F4F97"/>
    <w:rsid w:val="009F5C14"/>
    <w:rsid w:val="00A0775F"/>
    <w:rsid w:val="00A14C5C"/>
    <w:rsid w:val="00A15A9D"/>
    <w:rsid w:val="00A15AB8"/>
    <w:rsid w:val="00A15D86"/>
    <w:rsid w:val="00A2036F"/>
    <w:rsid w:val="00A23B04"/>
    <w:rsid w:val="00A24B36"/>
    <w:rsid w:val="00A26DE2"/>
    <w:rsid w:val="00A426C3"/>
    <w:rsid w:val="00A558E2"/>
    <w:rsid w:val="00A5650B"/>
    <w:rsid w:val="00A8223D"/>
    <w:rsid w:val="00A83F96"/>
    <w:rsid w:val="00A9035E"/>
    <w:rsid w:val="00A90FE8"/>
    <w:rsid w:val="00AA0338"/>
    <w:rsid w:val="00AA3810"/>
    <w:rsid w:val="00AB142D"/>
    <w:rsid w:val="00AB2DB6"/>
    <w:rsid w:val="00AB737B"/>
    <w:rsid w:val="00AD3E86"/>
    <w:rsid w:val="00AF47BC"/>
    <w:rsid w:val="00AF7EC3"/>
    <w:rsid w:val="00B022AF"/>
    <w:rsid w:val="00B15795"/>
    <w:rsid w:val="00B233F5"/>
    <w:rsid w:val="00B251A8"/>
    <w:rsid w:val="00B25BFB"/>
    <w:rsid w:val="00B27DFC"/>
    <w:rsid w:val="00B30FCD"/>
    <w:rsid w:val="00B32FC6"/>
    <w:rsid w:val="00B34942"/>
    <w:rsid w:val="00B36004"/>
    <w:rsid w:val="00B36E6D"/>
    <w:rsid w:val="00B433CA"/>
    <w:rsid w:val="00B52252"/>
    <w:rsid w:val="00B80574"/>
    <w:rsid w:val="00B813F6"/>
    <w:rsid w:val="00B84756"/>
    <w:rsid w:val="00B85337"/>
    <w:rsid w:val="00BA7F19"/>
    <w:rsid w:val="00BB17E3"/>
    <w:rsid w:val="00BC79E4"/>
    <w:rsid w:val="00BD4C10"/>
    <w:rsid w:val="00BD7FC1"/>
    <w:rsid w:val="00BE3956"/>
    <w:rsid w:val="00BF5437"/>
    <w:rsid w:val="00BF56D6"/>
    <w:rsid w:val="00C03C70"/>
    <w:rsid w:val="00C0410B"/>
    <w:rsid w:val="00C1420A"/>
    <w:rsid w:val="00C14211"/>
    <w:rsid w:val="00C3702B"/>
    <w:rsid w:val="00C46EFC"/>
    <w:rsid w:val="00C502E9"/>
    <w:rsid w:val="00C50FA0"/>
    <w:rsid w:val="00C553D4"/>
    <w:rsid w:val="00C56A5A"/>
    <w:rsid w:val="00C64AAE"/>
    <w:rsid w:val="00C71613"/>
    <w:rsid w:val="00C74979"/>
    <w:rsid w:val="00C81904"/>
    <w:rsid w:val="00C8590E"/>
    <w:rsid w:val="00CC59D5"/>
    <w:rsid w:val="00CD1700"/>
    <w:rsid w:val="00CF1569"/>
    <w:rsid w:val="00D05FF8"/>
    <w:rsid w:val="00D10DBC"/>
    <w:rsid w:val="00D20AFE"/>
    <w:rsid w:val="00D215CB"/>
    <w:rsid w:val="00D271D7"/>
    <w:rsid w:val="00D31D0C"/>
    <w:rsid w:val="00D3305F"/>
    <w:rsid w:val="00D364C3"/>
    <w:rsid w:val="00D36892"/>
    <w:rsid w:val="00D36E83"/>
    <w:rsid w:val="00D36F7B"/>
    <w:rsid w:val="00D55207"/>
    <w:rsid w:val="00D56107"/>
    <w:rsid w:val="00D56AC6"/>
    <w:rsid w:val="00D73ACD"/>
    <w:rsid w:val="00D7456B"/>
    <w:rsid w:val="00D80113"/>
    <w:rsid w:val="00D85063"/>
    <w:rsid w:val="00D93792"/>
    <w:rsid w:val="00DA2622"/>
    <w:rsid w:val="00DA3C99"/>
    <w:rsid w:val="00DA45C1"/>
    <w:rsid w:val="00DA6ADA"/>
    <w:rsid w:val="00DB00AE"/>
    <w:rsid w:val="00DB0618"/>
    <w:rsid w:val="00DB3377"/>
    <w:rsid w:val="00DB615B"/>
    <w:rsid w:val="00DC190A"/>
    <w:rsid w:val="00DC28DC"/>
    <w:rsid w:val="00DC44B1"/>
    <w:rsid w:val="00DD6F5A"/>
    <w:rsid w:val="00DE4206"/>
    <w:rsid w:val="00DE52F3"/>
    <w:rsid w:val="00E10896"/>
    <w:rsid w:val="00E11869"/>
    <w:rsid w:val="00E1227A"/>
    <w:rsid w:val="00E22BE1"/>
    <w:rsid w:val="00E248B8"/>
    <w:rsid w:val="00E40D4C"/>
    <w:rsid w:val="00E53AAE"/>
    <w:rsid w:val="00E7296F"/>
    <w:rsid w:val="00E827FA"/>
    <w:rsid w:val="00E85C5D"/>
    <w:rsid w:val="00E85DFA"/>
    <w:rsid w:val="00E85E2B"/>
    <w:rsid w:val="00E964E1"/>
    <w:rsid w:val="00E97D96"/>
    <w:rsid w:val="00EB4ECA"/>
    <w:rsid w:val="00EB7AD7"/>
    <w:rsid w:val="00EC1D22"/>
    <w:rsid w:val="00EC612B"/>
    <w:rsid w:val="00EC6E72"/>
    <w:rsid w:val="00EE2EF7"/>
    <w:rsid w:val="00EE516A"/>
    <w:rsid w:val="00EF5795"/>
    <w:rsid w:val="00F04041"/>
    <w:rsid w:val="00F21F9F"/>
    <w:rsid w:val="00F23276"/>
    <w:rsid w:val="00F33148"/>
    <w:rsid w:val="00F37EF5"/>
    <w:rsid w:val="00F4484F"/>
    <w:rsid w:val="00F71471"/>
    <w:rsid w:val="00F740E6"/>
    <w:rsid w:val="00F82CCC"/>
    <w:rsid w:val="00F86E17"/>
    <w:rsid w:val="00F87769"/>
    <w:rsid w:val="00F93292"/>
    <w:rsid w:val="00F95C35"/>
    <w:rsid w:val="00FA6539"/>
    <w:rsid w:val="00FB39A4"/>
    <w:rsid w:val="00FB3B72"/>
    <w:rsid w:val="00FC04EA"/>
    <w:rsid w:val="00FC133A"/>
    <w:rsid w:val="00FC2E61"/>
    <w:rsid w:val="00FC65B5"/>
    <w:rsid w:val="00FD0863"/>
    <w:rsid w:val="00FE1256"/>
    <w:rsid w:val="00FF2303"/>
    <w:rsid w:val="00FF5A8B"/>
    <w:rsid w:val="04661744"/>
    <w:rsid w:val="04B655EC"/>
    <w:rsid w:val="06E3222D"/>
    <w:rsid w:val="08FF629E"/>
    <w:rsid w:val="099E4BCA"/>
    <w:rsid w:val="099F7983"/>
    <w:rsid w:val="09DD132C"/>
    <w:rsid w:val="0B253899"/>
    <w:rsid w:val="0BBF402B"/>
    <w:rsid w:val="0D866B02"/>
    <w:rsid w:val="0D9E63B7"/>
    <w:rsid w:val="0DC71817"/>
    <w:rsid w:val="0DC75B83"/>
    <w:rsid w:val="11861DAC"/>
    <w:rsid w:val="12EC3FEE"/>
    <w:rsid w:val="13CD3B8B"/>
    <w:rsid w:val="14B746D1"/>
    <w:rsid w:val="164C313D"/>
    <w:rsid w:val="16CE28B2"/>
    <w:rsid w:val="180E52E8"/>
    <w:rsid w:val="18837290"/>
    <w:rsid w:val="188A2FCC"/>
    <w:rsid w:val="18AC0CC1"/>
    <w:rsid w:val="198C044D"/>
    <w:rsid w:val="1A365AAE"/>
    <w:rsid w:val="1AA33807"/>
    <w:rsid w:val="1BCD2634"/>
    <w:rsid w:val="1C9258A1"/>
    <w:rsid w:val="1CED4AA1"/>
    <w:rsid w:val="1D727DF8"/>
    <w:rsid w:val="1D885D0F"/>
    <w:rsid w:val="1E172A5A"/>
    <w:rsid w:val="1E342AB2"/>
    <w:rsid w:val="1E653FA4"/>
    <w:rsid w:val="20CF21FC"/>
    <w:rsid w:val="214B796D"/>
    <w:rsid w:val="215665F5"/>
    <w:rsid w:val="218A6FF8"/>
    <w:rsid w:val="2190295E"/>
    <w:rsid w:val="21CF0BAD"/>
    <w:rsid w:val="223F6B47"/>
    <w:rsid w:val="228A4610"/>
    <w:rsid w:val="23123D10"/>
    <w:rsid w:val="239A277B"/>
    <w:rsid w:val="259A2B7B"/>
    <w:rsid w:val="260F6996"/>
    <w:rsid w:val="26733149"/>
    <w:rsid w:val="26AB0CE0"/>
    <w:rsid w:val="27DD72B5"/>
    <w:rsid w:val="289D48A3"/>
    <w:rsid w:val="29220EDB"/>
    <w:rsid w:val="2CCD5E8E"/>
    <w:rsid w:val="2DA47523"/>
    <w:rsid w:val="2E7751D3"/>
    <w:rsid w:val="2F201B75"/>
    <w:rsid w:val="301D2C5E"/>
    <w:rsid w:val="30746C65"/>
    <w:rsid w:val="31EF53AD"/>
    <w:rsid w:val="32966131"/>
    <w:rsid w:val="33C73B3D"/>
    <w:rsid w:val="3404431C"/>
    <w:rsid w:val="38CA6511"/>
    <w:rsid w:val="395F4D58"/>
    <w:rsid w:val="39D80A0F"/>
    <w:rsid w:val="39DE4B34"/>
    <w:rsid w:val="3A2A620F"/>
    <w:rsid w:val="3B5D4441"/>
    <w:rsid w:val="3B6F6D7A"/>
    <w:rsid w:val="3BB94B28"/>
    <w:rsid w:val="3BDE3AE7"/>
    <w:rsid w:val="3C8A0176"/>
    <w:rsid w:val="3CCB494A"/>
    <w:rsid w:val="3E1A2D79"/>
    <w:rsid w:val="3E2F4686"/>
    <w:rsid w:val="3EA92B7C"/>
    <w:rsid w:val="3FA81624"/>
    <w:rsid w:val="3FDC1419"/>
    <w:rsid w:val="400F1D3E"/>
    <w:rsid w:val="403A4155"/>
    <w:rsid w:val="411C62FC"/>
    <w:rsid w:val="41E12803"/>
    <w:rsid w:val="438D772D"/>
    <w:rsid w:val="44DA7D5D"/>
    <w:rsid w:val="44F839E5"/>
    <w:rsid w:val="45316758"/>
    <w:rsid w:val="457D2638"/>
    <w:rsid w:val="45D64870"/>
    <w:rsid w:val="46D7404E"/>
    <w:rsid w:val="48DA2A65"/>
    <w:rsid w:val="4B8273DD"/>
    <w:rsid w:val="4B8511B4"/>
    <w:rsid w:val="4C956DBB"/>
    <w:rsid w:val="4DD910F8"/>
    <w:rsid w:val="4EEC5EB8"/>
    <w:rsid w:val="4FF04832"/>
    <w:rsid w:val="50761526"/>
    <w:rsid w:val="514F4802"/>
    <w:rsid w:val="52426E66"/>
    <w:rsid w:val="52561196"/>
    <w:rsid w:val="53AA150D"/>
    <w:rsid w:val="53C82B6C"/>
    <w:rsid w:val="54281936"/>
    <w:rsid w:val="54A855FE"/>
    <w:rsid w:val="56352E77"/>
    <w:rsid w:val="5740558E"/>
    <w:rsid w:val="58874EB7"/>
    <w:rsid w:val="58B819D0"/>
    <w:rsid w:val="5A385B99"/>
    <w:rsid w:val="5A720DED"/>
    <w:rsid w:val="5A8A41E0"/>
    <w:rsid w:val="5B101866"/>
    <w:rsid w:val="5B960078"/>
    <w:rsid w:val="5B9A68DE"/>
    <w:rsid w:val="5C3271C6"/>
    <w:rsid w:val="5CB41DF1"/>
    <w:rsid w:val="5CB72E60"/>
    <w:rsid w:val="5CCE0CA7"/>
    <w:rsid w:val="5CD04F8A"/>
    <w:rsid w:val="5E155AE6"/>
    <w:rsid w:val="5E550889"/>
    <w:rsid w:val="5EB14902"/>
    <w:rsid w:val="5F0F21DE"/>
    <w:rsid w:val="5F1264AE"/>
    <w:rsid w:val="5FC52A07"/>
    <w:rsid w:val="60DC0242"/>
    <w:rsid w:val="61EB494B"/>
    <w:rsid w:val="62DC7A56"/>
    <w:rsid w:val="64C91B1D"/>
    <w:rsid w:val="68867B09"/>
    <w:rsid w:val="69E01D01"/>
    <w:rsid w:val="6A41253D"/>
    <w:rsid w:val="6B671EA5"/>
    <w:rsid w:val="6C5564A6"/>
    <w:rsid w:val="6D705BE5"/>
    <w:rsid w:val="6DB94E54"/>
    <w:rsid w:val="70095F00"/>
    <w:rsid w:val="705A6F1E"/>
    <w:rsid w:val="70754A1C"/>
    <w:rsid w:val="73381FE2"/>
    <w:rsid w:val="735751B1"/>
    <w:rsid w:val="73CF738A"/>
    <w:rsid w:val="74A362ED"/>
    <w:rsid w:val="74AE7C1D"/>
    <w:rsid w:val="7508484E"/>
    <w:rsid w:val="77315816"/>
    <w:rsid w:val="77F64139"/>
    <w:rsid w:val="788968C8"/>
    <w:rsid w:val="78F87583"/>
    <w:rsid w:val="7B2F481E"/>
    <w:rsid w:val="7B4E55C5"/>
    <w:rsid w:val="7C1A2D32"/>
    <w:rsid w:val="7FE934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qFormat="1"/>
    <w:lsdException w:name="heading 3" w:semiHidden="1" w:qFormat="1"/>
    <w:lsdException w:name="heading 4"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nhideWhenUsed="0" w:qFormat="1"/>
    <w:lsdException w:name="line number" w:unhideWhenUsed="0" w:qFormat="1"/>
    <w:lsdException w:name="page number" w:semiHidden="1"/>
    <w:lsdException w:name="endnote reference" w:semiHidden="1"/>
    <w:lsdException w:name="endnote text" w:unhideWhenUsed="0"/>
    <w:lsdException w:name="table of authorities" w:semiHidden="1"/>
    <w:lsdException w:name="macro" w:semiHidden="1"/>
    <w:lsdException w:name="toa heading" w:unhideWhenUsed="0"/>
    <w:lsdException w:name="List"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iPriority="1" w:unhideWhenUsed="0" w:qFormat="1"/>
    <w:lsdException w:name="Body Text Indent" w:semiHidden="1"/>
    <w:lsdException w:name="List Continue" w:unhideWhenUsed="0"/>
    <w:lsdException w:name="List Continue 2" w:unhideWhenUsed="0"/>
    <w:lsdException w:name="List Continue 3" w:unhideWhenUsed="0"/>
    <w:lsdException w:name="List Continue 4" w:unhideWhenUsed="0"/>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uiPriority="99" w:unhideWhenUsed="0" w:qFormat="1"/>
    <w:lsdException w:name="Body Text Indent 3" w:semiHidden="1"/>
    <w:lsdException w:name="Block Text" w:semiHidden="1"/>
    <w:lsdException w:name="Hyperlink" w:uiPriority="99" w:qFormat="1"/>
    <w:lsdException w:name="FollowedHyperlink" w:semiHidden="1"/>
    <w:lsdException w:name="Strong" w:uiPriority="99" w:unhideWhenUsed="0" w:qFormat="1"/>
    <w:lsdException w:name="Emphasis"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4"/>
    <w:qFormat/>
    <w:rsid w:val="006452FE"/>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6452FE"/>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6452F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semiHidden/>
    <w:unhideWhenUsed/>
    <w:qFormat/>
    <w:rsid w:val="006452FE"/>
    <w:pPr>
      <w:keepNext/>
      <w:keepLines/>
      <w:spacing w:before="260" w:after="260" w:line="416" w:lineRule="auto"/>
      <w:outlineLvl w:val="2"/>
    </w:pPr>
    <w:rPr>
      <w:b/>
      <w:bCs/>
      <w:sz w:val="32"/>
      <w:szCs w:val="32"/>
    </w:rPr>
  </w:style>
  <w:style w:type="paragraph" w:styleId="4">
    <w:name w:val="heading 4"/>
    <w:basedOn w:val="a"/>
    <w:next w:val="a"/>
    <w:qFormat/>
    <w:rsid w:val="006452FE"/>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452FE"/>
    <w:pPr>
      <w:jc w:val="left"/>
    </w:pPr>
  </w:style>
  <w:style w:type="paragraph" w:styleId="a4">
    <w:name w:val="Body Text"/>
    <w:basedOn w:val="a"/>
    <w:next w:val="20"/>
    <w:uiPriority w:val="1"/>
    <w:qFormat/>
    <w:rsid w:val="006452FE"/>
    <w:rPr>
      <w:rFonts w:ascii="宋体" w:eastAsia="宋体" w:hAnsi="宋体" w:cs="宋体"/>
      <w:sz w:val="28"/>
      <w:szCs w:val="28"/>
    </w:rPr>
  </w:style>
  <w:style w:type="paragraph" w:styleId="20">
    <w:name w:val="toc 2"/>
    <w:basedOn w:val="a"/>
    <w:next w:val="a"/>
    <w:uiPriority w:val="39"/>
    <w:qFormat/>
    <w:rsid w:val="006452FE"/>
    <w:pPr>
      <w:ind w:leftChars="200" w:left="420"/>
    </w:pPr>
  </w:style>
  <w:style w:type="paragraph" w:styleId="30">
    <w:name w:val="toc 3"/>
    <w:basedOn w:val="a"/>
    <w:next w:val="a"/>
    <w:uiPriority w:val="39"/>
    <w:qFormat/>
    <w:rsid w:val="006452FE"/>
    <w:pPr>
      <w:ind w:leftChars="400" w:left="840"/>
    </w:pPr>
  </w:style>
  <w:style w:type="paragraph" w:styleId="21">
    <w:name w:val="Body Text Indent 2"/>
    <w:basedOn w:val="a"/>
    <w:next w:val="a4"/>
    <w:uiPriority w:val="99"/>
    <w:semiHidden/>
    <w:qFormat/>
    <w:rsid w:val="006452FE"/>
    <w:pPr>
      <w:spacing w:after="120" w:line="480" w:lineRule="auto"/>
      <w:ind w:leftChars="200" w:left="420"/>
    </w:pPr>
  </w:style>
  <w:style w:type="paragraph" w:styleId="a5">
    <w:name w:val="Balloon Text"/>
    <w:basedOn w:val="a"/>
    <w:link w:val="Char0"/>
    <w:qFormat/>
    <w:rsid w:val="006452FE"/>
    <w:rPr>
      <w:sz w:val="18"/>
      <w:szCs w:val="18"/>
    </w:rPr>
  </w:style>
  <w:style w:type="paragraph" w:styleId="a6">
    <w:name w:val="footer"/>
    <w:basedOn w:val="a"/>
    <w:link w:val="Char1"/>
    <w:uiPriority w:val="99"/>
    <w:qFormat/>
    <w:rsid w:val="006452FE"/>
    <w:pPr>
      <w:tabs>
        <w:tab w:val="center" w:pos="4153"/>
        <w:tab w:val="right" w:pos="8306"/>
      </w:tabs>
      <w:snapToGrid w:val="0"/>
      <w:jc w:val="left"/>
    </w:pPr>
    <w:rPr>
      <w:sz w:val="18"/>
      <w:szCs w:val="18"/>
    </w:rPr>
  </w:style>
  <w:style w:type="paragraph" w:styleId="a7">
    <w:name w:val="header"/>
    <w:basedOn w:val="a"/>
    <w:link w:val="Char2"/>
    <w:qFormat/>
    <w:rsid w:val="006452F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452FE"/>
  </w:style>
  <w:style w:type="paragraph" w:styleId="a8">
    <w:name w:val="Normal (Web)"/>
    <w:basedOn w:val="a"/>
    <w:qFormat/>
    <w:rsid w:val="006452FE"/>
    <w:pPr>
      <w:widowControl/>
      <w:jc w:val="left"/>
    </w:pPr>
    <w:rPr>
      <w:rFonts w:ascii="微软雅黑" w:hAnsi="微软雅黑"/>
      <w:kern w:val="0"/>
      <w:sz w:val="24"/>
    </w:rPr>
  </w:style>
  <w:style w:type="paragraph" w:styleId="a9">
    <w:name w:val="Title"/>
    <w:basedOn w:val="a"/>
    <w:next w:val="a"/>
    <w:qFormat/>
    <w:rsid w:val="006452FE"/>
    <w:pPr>
      <w:spacing w:before="240" w:after="60"/>
      <w:jc w:val="center"/>
      <w:textAlignment w:val="baseline"/>
    </w:pPr>
    <w:rPr>
      <w:rFonts w:ascii="Cambria" w:hAnsi="Cambria" w:cs="Times New Roman"/>
      <w:b/>
      <w:bCs/>
      <w:sz w:val="32"/>
      <w:szCs w:val="32"/>
    </w:rPr>
  </w:style>
  <w:style w:type="paragraph" w:styleId="aa">
    <w:name w:val="annotation subject"/>
    <w:basedOn w:val="a3"/>
    <w:next w:val="a3"/>
    <w:link w:val="Char3"/>
    <w:qFormat/>
    <w:rsid w:val="006452FE"/>
    <w:rPr>
      <w:b/>
      <w:bCs/>
    </w:rPr>
  </w:style>
  <w:style w:type="table" w:styleId="ab">
    <w:name w:val="Table Grid"/>
    <w:basedOn w:val="a1"/>
    <w:qFormat/>
    <w:rsid w:val="006452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99"/>
    <w:qFormat/>
    <w:rsid w:val="006452FE"/>
    <w:rPr>
      <w:b/>
      <w:bCs/>
    </w:rPr>
  </w:style>
  <w:style w:type="character" w:styleId="ad">
    <w:name w:val="line number"/>
    <w:basedOn w:val="a0"/>
    <w:qFormat/>
    <w:rsid w:val="006452FE"/>
  </w:style>
  <w:style w:type="character" w:styleId="ae">
    <w:name w:val="Hyperlink"/>
    <w:basedOn w:val="a0"/>
    <w:uiPriority w:val="99"/>
    <w:unhideWhenUsed/>
    <w:qFormat/>
    <w:rsid w:val="006452FE"/>
    <w:rPr>
      <w:color w:val="0563C1" w:themeColor="hyperlink"/>
      <w:u w:val="single"/>
    </w:rPr>
  </w:style>
  <w:style w:type="character" w:styleId="af">
    <w:name w:val="annotation reference"/>
    <w:basedOn w:val="a0"/>
    <w:qFormat/>
    <w:rsid w:val="006452FE"/>
    <w:rPr>
      <w:sz w:val="21"/>
      <w:szCs w:val="21"/>
    </w:rPr>
  </w:style>
  <w:style w:type="character" w:customStyle="1" w:styleId="1Char">
    <w:name w:val="标题 1 Char"/>
    <w:basedOn w:val="a0"/>
    <w:link w:val="1"/>
    <w:qFormat/>
    <w:rsid w:val="006452FE"/>
    <w:rPr>
      <w:rFonts w:asciiTheme="minorHAnsi" w:eastAsiaTheme="minorEastAsia" w:hAnsiTheme="minorHAnsi" w:cstheme="minorBidi"/>
      <w:b/>
      <w:bCs/>
      <w:kern w:val="44"/>
      <w:sz w:val="44"/>
      <w:szCs w:val="44"/>
    </w:rPr>
  </w:style>
  <w:style w:type="character" w:customStyle="1" w:styleId="Char2">
    <w:name w:val="页眉 Char"/>
    <w:basedOn w:val="a0"/>
    <w:link w:val="a7"/>
    <w:qFormat/>
    <w:rsid w:val="006452FE"/>
    <w:rPr>
      <w:rFonts w:asciiTheme="minorHAnsi" w:eastAsiaTheme="minorEastAsia" w:hAnsiTheme="minorHAnsi" w:cstheme="minorBidi"/>
      <w:kern w:val="2"/>
      <w:sz w:val="18"/>
      <w:szCs w:val="18"/>
    </w:rPr>
  </w:style>
  <w:style w:type="character" w:customStyle="1" w:styleId="Char1">
    <w:name w:val="页脚 Char"/>
    <w:basedOn w:val="a0"/>
    <w:link w:val="a6"/>
    <w:uiPriority w:val="99"/>
    <w:qFormat/>
    <w:rsid w:val="006452FE"/>
    <w:rPr>
      <w:rFonts w:asciiTheme="minorHAnsi" w:eastAsiaTheme="minorEastAsia" w:hAnsiTheme="minorHAnsi" w:cstheme="minorBidi"/>
      <w:kern w:val="2"/>
      <w:sz w:val="18"/>
      <w:szCs w:val="18"/>
    </w:rPr>
  </w:style>
  <w:style w:type="paragraph" w:customStyle="1" w:styleId="TOC1">
    <w:name w:val="TOC 标题1"/>
    <w:basedOn w:val="1"/>
    <w:next w:val="a"/>
    <w:uiPriority w:val="39"/>
    <w:unhideWhenUsed/>
    <w:qFormat/>
    <w:rsid w:val="006452FE"/>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Char">
    <w:name w:val="标题 2 Char"/>
    <w:basedOn w:val="a0"/>
    <w:link w:val="2"/>
    <w:qFormat/>
    <w:rsid w:val="006452FE"/>
    <w:rPr>
      <w:rFonts w:asciiTheme="majorHAnsi" w:eastAsiaTheme="majorEastAsia" w:hAnsiTheme="majorHAnsi" w:cstheme="majorBidi"/>
      <w:b/>
      <w:bCs/>
      <w:kern w:val="2"/>
      <w:sz w:val="32"/>
      <w:szCs w:val="32"/>
    </w:rPr>
  </w:style>
  <w:style w:type="character" w:customStyle="1" w:styleId="3Char">
    <w:name w:val="标题 3 Char"/>
    <w:basedOn w:val="a0"/>
    <w:link w:val="3"/>
    <w:semiHidden/>
    <w:qFormat/>
    <w:rsid w:val="006452FE"/>
    <w:rPr>
      <w:rFonts w:asciiTheme="minorHAnsi" w:eastAsiaTheme="minorEastAsia" w:hAnsiTheme="minorHAnsi" w:cstheme="minorBidi"/>
      <w:b/>
      <w:bCs/>
      <w:kern w:val="2"/>
      <w:sz w:val="32"/>
      <w:szCs w:val="32"/>
    </w:rPr>
  </w:style>
  <w:style w:type="paragraph" w:styleId="af0">
    <w:name w:val="List Paragraph"/>
    <w:basedOn w:val="a"/>
    <w:uiPriority w:val="99"/>
    <w:qFormat/>
    <w:rsid w:val="006452FE"/>
    <w:pPr>
      <w:ind w:firstLineChars="200" w:firstLine="420"/>
    </w:pPr>
  </w:style>
  <w:style w:type="character" w:customStyle="1" w:styleId="Char">
    <w:name w:val="批注文字 Char"/>
    <w:basedOn w:val="a0"/>
    <w:link w:val="a3"/>
    <w:qFormat/>
    <w:rsid w:val="006452FE"/>
    <w:rPr>
      <w:rFonts w:asciiTheme="minorHAnsi" w:eastAsiaTheme="minorEastAsia" w:hAnsiTheme="minorHAnsi" w:cstheme="minorBidi"/>
      <w:kern w:val="2"/>
      <w:sz w:val="21"/>
      <w:szCs w:val="24"/>
    </w:rPr>
  </w:style>
  <w:style w:type="character" w:customStyle="1" w:styleId="Char3">
    <w:name w:val="批注主题 Char"/>
    <w:basedOn w:val="Char"/>
    <w:link w:val="aa"/>
    <w:qFormat/>
    <w:rsid w:val="006452FE"/>
    <w:rPr>
      <w:rFonts w:asciiTheme="minorHAnsi" w:eastAsiaTheme="minorEastAsia" w:hAnsiTheme="minorHAnsi" w:cstheme="minorBidi"/>
      <w:b/>
      <w:bCs/>
      <w:kern w:val="2"/>
      <w:sz w:val="21"/>
      <w:szCs w:val="24"/>
    </w:rPr>
  </w:style>
  <w:style w:type="character" w:customStyle="1" w:styleId="Char0">
    <w:name w:val="批注框文本 Char"/>
    <w:basedOn w:val="a0"/>
    <w:link w:val="a5"/>
    <w:qFormat/>
    <w:rsid w:val="006452FE"/>
    <w:rPr>
      <w:rFonts w:asciiTheme="minorHAnsi" w:eastAsiaTheme="minorEastAsia" w:hAnsiTheme="minorHAnsi" w:cstheme="minorBidi"/>
      <w:kern w:val="2"/>
      <w:sz w:val="18"/>
      <w:szCs w:val="18"/>
    </w:rPr>
  </w:style>
  <w:style w:type="paragraph" w:styleId="af1">
    <w:name w:val="No Spacing"/>
    <w:uiPriority w:val="1"/>
    <w:qFormat/>
    <w:rsid w:val="006452FE"/>
    <w:pPr>
      <w:widowControl w:val="0"/>
      <w:jc w:val="both"/>
    </w:pPr>
    <w:rPr>
      <w:rFonts w:ascii="Calibri" w:hAnsi="Calibri"/>
      <w:kern w:val="2"/>
      <w:sz w:val="21"/>
      <w:szCs w:val="22"/>
    </w:rPr>
  </w:style>
  <w:style w:type="character" w:customStyle="1" w:styleId="NormalCharacter">
    <w:name w:val="NormalCharacter"/>
    <w:semiHidden/>
    <w:qFormat/>
    <w:rsid w:val="006452FE"/>
    <w:rPr>
      <w:kern w:val="2"/>
      <w:sz w:val="21"/>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js.com/fanwenwang/gzz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07600-032A-4087-88F1-F7ABE058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40</Pages>
  <Words>3657</Words>
  <Characters>20850</Characters>
  <Application>Microsoft Office Word</Application>
  <DocSecurity>0</DocSecurity>
  <Lines>173</Lines>
  <Paragraphs>48</Paragraphs>
  <ScaleCrop>false</ScaleCrop>
  <Company>Micorosoft</Company>
  <LinksUpToDate>false</LinksUpToDate>
  <CharactersWithSpaces>24459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文体局</cp:lastModifiedBy>
  <cp:revision>34</cp:revision>
  <cp:lastPrinted>2021-07-26T03:40:00Z</cp:lastPrinted>
  <dcterms:created xsi:type="dcterms:W3CDTF">2019-10-19T10:30:00Z</dcterms:created>
  <dcterms:modified xsi:type="dcterms:W3CDTF">2022-12-29T01:44:00Z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